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A4" w:rsidRPr="00A679A4" w:rsidRDefault="00A679A4" w:rsidP="00A679A4">
      <w:pPr>
        <w:shd w:val="clear" w:color="auto" w:fill="FFFFFF"/>
        <w:spacing w:after="225" w:line="288" w:lineRule="atLeast"/>
        <w:textAlignment w:val="baseline"/>
        <w:outlineLvl w:val="0"/>
        <w:rPr>
          <w:rFonts w:ascii="Arial" w:eastAsia="Times New Roman" w:hAnsi="Arial" w:cs="Arial"/>
          <w:caps/>
          <w:color w:val="292929"/>
          <w:kern w:val="36"/>
          <w:sz w:val="42"/>
          <w:szCs w:val="42"/>
          <w:lang w:eastAsia="ru-RU"/>
        </w:rPr>
      </w:pPr>
      <w:r w:rsidRPr="00A679A4">
        <w:rPr>
          <w:rFonts w:ascii="Arial" w:eastAsia="Times New Roman" w:hAnsi="Arial" w:cs="Arial"/>
          <w:caps/>
          <w:color w:val="292929"/>
          <w:kern w:val="36"/>
          <w:sz w:val="42"/>
          <w:szCs w:val="42"/>
          <w:lang w:eastAsia="ru-RU"/>
        </w:rPr>
        <w:t>ЭЛЕКТРОУСТАНОВКИ — КЛАССИФИКАЦИЯ И ХАРАКТЕРИСТИКИ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Электроснабжение потребителей включает в свою систему использование технологических процессов через различные типы электроустановок и токоприемников.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правилами устройства электроустановок (ПУЭ), электроустановка включает в свой состав машины, коммутирующие устройства и аппараты, воздушные (ВЛ) и кабельные (КЛ) линии электропередачи. В состав электроустановки входит различное оборудование, использованное для осуществления помощи, необходимой для преобразования, накопления, различных способов передачи и упорядоченного распределения электрической энергии, и для преобразования электроэнергии в любой другой тип энергии, например, в тепловую или кинетическую.</w:t>
      </w:r>
    </w:p>
    <w:p w:rsidR="00A679A4" w:rsidRPr="00A679A4" w:rsidRDefault="00A679A4" w:rsidP="00A679A4">
      <w:pPr>
        <w:shd w:val="clear" w:color="auto" w:fill="FFFFFF"/>
        <w:spacing w:before="450" w:after="225" w:line="288" w:lineRule="atLeast"/>
        <w:textAlignment w:val="baseline"/>
        <w:outlineLvl w:val="1"/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</w:pPr>
      <w:r w:rsidRPr="00A679A4"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  <w:t>РАЗЛИЧИЯ ТИПОВ ЭЛЕКТРОУСТАНОВОК</w:t>
      </w:r>
    </w:p>
    <w:p w:rsidR="00A679A4" w:rsidRPr="00A679A4" w:rsidRDefault="00A679A4" w:rsidP="00A679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92929"/>
          <w:sz w:val="21"/>
          <w:szCs w:val="21"/>
          <w:lang w:eastAsia="ru-RU"/>
        </w:rPr>
      </w:pPr>
      <w:r w:rsidRPr="00A679A4">
        <w:rPr>
          <w:rFonts w:ascii="inherit" w:eastAsia="Times New Roman" w:hAnsi="inherit" w:cs="Arial"/>
          <w:noProof/>
          <w:color w:val="292929"/>
          <w:sz w:val="21"/>
          <w:szCs w:val="21"/>
          <w:lang w:eastAsia="ru-RU"/>
        </w:rPr>
        <w:drawing>
          <wp:inline distT="0" distB="0" distL="0" distR="0">
            <wp:extent cx="5715000" cy="4276725"/>
            <wp:effectExtent l="0" t="0" r="0" b="9525"/>
            <wp:docPr id="2" name="Рисунок 2" descr="Электроустановки-их классификация и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установки-их классификация и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A4" w:rsidRPr="00A679A4" w:rsidRDefault="00A679A4" w:rsidP="00A679A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92929"/>
          <w:sz w:val="21"/>
          <w:szCs w:val="21"/>
          <w:lang w:eastAsia="ru-RU"/>
        </w:rPr>
      </w:pPr>
      <w:r w:rsidRPr="00A679A4">
        <w:rPr>
          <w:rFonts w:ascii="inherit" w:eastAsia="Times New Roman" w:hAnsi="inherit" w:cs="Arial"/>
          <w:color w:val="292929"/>
          <w:sz w:val="21"/>
          <w:szCs w:val="21"/>
          <w:lang w:eastAsia="ru-RU"/>
        </w:rPr>
        <w:t>Электроустановки-их классификация и характеристики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По правилам устройства, электроустановки существуют нескольких типов и делятся на установки, в зависимости от уровня напряжения, до или выше 1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зависит от величины тока замыкания (500 А — малый ток замыкания, более 500 А — большие токи замыкания).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зависимости от напряжения, например, для крупного металлургического предприятия, целесообразно иметь электроустановки с рациональным числом трансформаций. Это могут быть электроустановки, величина напряжения которых составляет: высокое напряжение: 500; 220; 110; 35; 10; 6; 3, низкое напряжение: 0,5; 0,38, 0,22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кВ.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Использование рациональных напряжений позволяет достичь значительной величины экономии потерь электроэнергии.</w:t>
      </w:r>
    </w:p>
    <w:p w:rsidR="00A679A4" w:rsidRPr="00A679A4" w:rsidRDefault="00A679A4" w:rsidP="00A679A4">
      <w:pPr>
        <w:shd w:val="clear" w:color="auto" w:fill="FFFFFF"/>
        <w:spacing w:before="450" w:after="225" w:line="288" w:lineRule="atLeast"/>
        <w:textAlignment w:val="baseline"/>
        <w:outlineLvl w:val="2"/>
        <w:rPr>
          <w:rFonts w:ascii="Arial" w:eastAsia="Times New Roman" w:hAnsi="Arial" w:cs="Arial"/>
          <w:caps/>
          <w:color w:val="292929"/>
          <w:sz w:val="24"/>
          <w:szCs w:val="24"/>
          <w:lang w:eastAsia="ru-RU"/>
        </w:rPr>
      </w:pPr>
      <w:r w:rsidRPr="00A679A4">
        <w:rPr>
          <w:rFonts w:ascii="Arial" w:eastAsia="Times New Roman" w:hAnsi="Arial" w:cs="Arial"/>
          <w:caps/>
          <w:color w:val="292929"/>
          <w:sz w:val="24"/>
          <w:szCs w:val="24"/>
          <w:lang w:eastAsia="ru-RU"/>
        </w:rPr>
        <w:t>РАЗЛИЧИЯ ТИПОВ ЭЛЕКТРОУСТАНОВОК В ЗАВИСИМОСТИ ОТ НЕЙТРАЛИ</w:t>
      </w:r>
    </w:p>
    <w:p w:rsidR="00A679A4" w:rsidRPr="00A679A4" w:rsidRDefault="00A679A4" w:rsidP="00A679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92929"/>
          <w:sz w:val="21"/>
          <w:szCs w:val="21"/>
          <w:lang w:eastAsia="ru-RU"/>
        </w:rPr>
      </w:pPr>
      <w:r w:rsidRPr="00A679A4">
        <w:rPr>
          <w:rFonts w:ascii="inherit" w:eastAsia="Times New Roman" w:hAnsi="inherit" w:cs="Arial"/>
          <w:noProof/>
          <w:color w:val="292929"/>
          <w:sz w:val="21"/>
          <w:szCs w:val="21"/>
          <w:lang w:eastAsia="ru-RU"/>
        </w:rPr>
        <w:lastRenderedPageBreak/>
        <w:drawing>
          <wp:inline distT="0" distB="0" distL="0" distR="0">
            <wp:extent cx="6743700" cy="4705350"/>
            <wp:effectExtent l="0" t="0" r="0" b="0"/>
            <wp:docPr id="1" name="Рисунок 1" descr="Электроустановки-их классификация и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установки-их классификация и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Электроустановки, рассчитанные на напряжение менее 1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используют в своей конструкции глухо-заземленную или изолированную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нейтраль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Оборудование в электроустановке, которое осуществляет работу на постоянном токе, используют нулевую точку, относящуюся к глухо-заземленному или изолированному типу.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Изолированная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нейтраль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позволяет использовать электроустановки в условиях, обязывающих к применению повышенных требований по электробезопасности, с обязательным контролем за целостностью изоляции и предохранительных элементов. С требованием быстро обеспечить поиск замыкания на «землю», со своевременным предотвращением аварии и автоматическим выводом в отключенное состояние поврежденного элемента или участка электроустановки.</w:t>
      </w:r>
    </w:p>
    <w:p w:rsidR="00A679A4" w:rsidRPr="00A679A4" w:rsidRDefault="00A679A4" w:rsidP="00A67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Изолированная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нейтраль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используется в электроустановках напряжением до 35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кВ.</w:t>
      </w:r>
      <w:proofErr w:type="spellEnd"/>
    </w:p>
    <w:p w:rsidR="00A679A4" w:rsidRPr="00A679A4" w:rsidRDefault="00A679A4" w:rsidP="00A67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Для электроустановок высокого напряжения до 35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иногда 110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используется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нейтраль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подключенная посредством реактивного сопротивление, это действие призвано компенсировать токи утечки и емкостные токи.</w:t>
      </w:r>
    </w:p>
    <w:p w:rsidR="00A679A4" w:rsidRPr="00A679A4" w:rsidRDefault="00A679A4" w:rsidP="00A67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Электроустановки со значением высокого напряжения от 110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кВ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более, используется в сети с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глухозаземленной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нейтралью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A679A4" w:rsidRPr="00A679A4" w:rsidRDefault="00A679A4" w:rsidP="00A679A4">
      <w:pPr>
        <w:shd w:val="clear" w:color="auto" w:fill="FFFFFF"/>
        <w:spacing w:before="450" w:after="225" w:line="288" w:lineRule="atLeast"/>
        <w:textAlignment w:val="baseline"/>
        <w:outlineLvl w:val="2"/>
        <w:rPr>
          <w:rFonts w:ascii="Arial" w:eastAsia="Times New Roman" w:hAnsi="Arial" w:cs="Arial"/>
          <w:caps/>
          <w:color w:val="292929"/>
          <w:sz w:val="24"/>
          <w:szCs w:val="24"/>
          <w:lang w:eastAsia="ru-RU"/>
        </w:rPr>
      </w:pPr>
      <w:r w:rsidRPr="00A679A4">
        <w:rPr>
          <w:rFonts w:ascii="Arial" w:eastAsia="Times New Roman" w:hAnsi="Arial" w:cs="Arial"/>
          <w:caps/>
          <w:color w:val="292929"/>
          <w:sz w:val="24"/>
          <w:szCs w:val="24"/>
          <w:lang w:eastAsia="ru-RU"/>
        </w:rPr>
        <w:t>ТИПЫ ЭЛЕКТРОУСТАНОВОК В ЗАВИСИМОСТИ ОТ ЧАСТОТЫ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зависимости от частоты тока электроустановки (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электроприемники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), различаются следующих типов:</w:t>
      </w:r>
    </w:p>
    <w:p w:rsidR="00A679A4" w:rsidRPr="00A679A4" w:rsidRDefault="00A679A4" w:rsidP="00A67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Электроприемники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электроустановки промышленной частоты со стандартным значением 50 Гц.</w:t>
      </w:r>
    </w:p>
    <w:p w:rsidR="00A679A4" w:rsidRPr="00A679A4" w:rsidRDefault="00A679A4" w:rsidP="00A67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С высокой частотой от 10 кГц и частотой повышенной величины до 10 к Гц, применяются в основном для металлургических предприятий.</w:t>
      </w:r>
    </w:p>
    <w:p w:rsidR="00A679A4" w:rsidRPr="00A679A4" w:rsidRDefault="00A679A4" w:rsidP="00A67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Пониженной частоты до 50 кГц.</w:t>
      </w:r>
    </w:p>
    <w:p w:rsidR="00A679A4" w:rsidRPr="00A679A4" w:rsidRDefault="00A679A4" w:rsidP="00A679A4">
      <w:pPr>
        <w:shd w:val="clear" w:color="auto" w:fill="FFFFFF"/>
        <w:spacing w:before="450" w:after="225" w:line="288" w:lineRule="atLeast"/>
        <w:textAlignment w:val="baseline"/>
        <w:outlineLvl w:val="1"/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</w:pPr>
      <w:r w:rsidRPr="00A679A4"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  <w:t>ОСНОВНЫЕ ВИДЫ ЭЛЕКТРОУСТАНОВОК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Существует 5 основных видов самых распространенных электроустановок:</w:t>
      </w:r>
    </w:p>
    <w:p w:rsidR="00A679A4" w:rsidRPr="00A679A4" w:rsidRDefault="00A679A4" w:rsidP="00A67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Силовые установки, оборудование, предназначенное для промышленного назначения. Электроустановки предназначены для компрессорных, вентиляционных, насосных агрегатов и других целей, отличаются постоянством токов нагрузки в самых широких пределах величины мощности. Эти установки отличаются симметричной нагрузкой и равномерно распределенной по всем фазам. Категория надежности этого типа электроустановок – 1.</w:t>
      </w:r>
    </w:p>
    <w:p w:rsidR="00A679A4" w:rsidRPr="00A679A4" w:rsidRDefault="00A679A4" w:rsidP="00A679A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Установки для </w:t>
      </w:r>
      <w:hyperlink r:id="rId7" w:history="1">
        <w:r w:rsidRPr="00A679A4">
          <w:rPr>
            <w:rFonts w:ascii="inherit" w:eastAsia="Times New Roman" w:hAnsi="inherit" w:cs="Arial"/>
            <w:color w:val="7C4DFF"/>
            <w:sz w:val="21"/>
            <w:szCs w:val="21"/>
            <w:u w:val="single"/>
            <w:bdr w:val="none" w:sz="0" w:space="0" w:color="auto" w:frame="1"/>
            <w:lang w:eastAsia="ru-RU"/>
          </w:rPr>
          <w:t>преобразования тока переменного в постоянный ток</w:t>
        </w:r>
      </w:hyperlink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от частоты, числа фаз, величин напряжения, и для инвертирования. Категория надежности, в основном из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недоотпуска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энергии относит электроустановки к II категории.</w:t>
      </w:r>
    </w:p>
    <w:p w:rsidR="00A679A4" w:rsidRPr="00A679A4" w:rsidRDefault="00A679A4" w:rsidP="00A67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Установки для электротермических операций: дугового действия, индукционного, диэлектрического нагрева, электронно-лучевого и других видов нагрева. Электротермические установки всех видов, за исключением дуговых печей относятся к категории – 2. Дуговые печи относят к категории надежности электропитания — 1.</w:t>
      </w:r>
    </w:p>
    <w:p w:rsidR="00A679A4" w:rsidRPr="00A679A4" w:rsidRDefault="00A679A4" w:rsidP="00A67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Установки, применяемые для электросварочных работ. Нагрузка этого вида установок носит неравномерный график, по надежности питания принадлежит к 3 категории надежности.</w:t>
      </w:r>
    </w:p>
    <w:p w:rsidR="00A679A4" w:rsidRPr="00A679A4" w:rsidRDefault="00A679A4" w:rsidP="00A67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Электроосветительные установки имеют однофазную нагрузку. Симметричность распределения нагрузки (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несимметрия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от 5 до 10%) достигается при использовании незначительной мощности электроосветительных приборов, путем равномерного распределения по фазам.</w:t>
      </w:r>
    </w:p>
    <w:p w:rsidR="00A679A4" w:rsidRPr="00A679A4" w:rsidRDefault="00A679A4" w:rsidP="00A679A4">
      <w:pPr>
        <w:shd w:val="clear" w:color="auto" w:fill="FFFFFF"/>
        <w:spacing w:before="450" w:after="225" w:line="288" w:lineRule="atLeast"/>
        <w:textAlignment w:val="baseline"/>
        <w:outlineLvl w:val="1"/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</w:pPr>
      <w:r w:rsidRPr="00A679A4"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  <w:t>ТИПЫ ЭЛЕКТРОУСТАНОВОК В ЗАВИСИМОСТИ ОТ КОНСТРУКТИВНЫХ ОСОБЕННОСТЕЙ ПОМЕЩЕНИЙ ИСПОЛЬЗОВАНИЯ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Электроустановки по конструктивному типу подразделяются на открытые, находящиеся вне помещения, защищенные от атмосферных выпадений осадков навесом и на закрытые, располагаемые внутри помещения.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виду используемого помещения электроустановки делятся на сухие и влажные, и установки, расположенные в сырых, а также в особо сырых помещениях. Помещения с повышенной температурой (жаркие) и с высоким содержанием пыли, которая в свою очередь подразделяется на пыль токопроводящую и не токопроводящую. Особо опасными считаются помещения, содержащие химически активную и, в том числе, органическую среду с содержанием агрессивных видов пара, газа, жидкости, разъедающей оборудования плесенью.</w:t>
      </w:r>
    </w:p>
    <w:p w:rsidR="00A679A4" w:rsidRPr="00A679A4" w:rsidRDefault="00A679A4" w:rsidP="00A679A4">
      <w:pPr>
        <w:shd w:val="clear" w:color="auto" w:fill="FFFFFF"/>
        <w:spacing w:before="450" w:after="225" w:line="288" w:lineRule="atLeast"/>
        <w:textAlignment w:val="baseline"/>
        <w:outlineLvl w:val="1"/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</w:pPr>
      <w:r w:rsidRPr="00A679A4">
        <w:rPr>
          <w:rFonts w:ascii="Arial" w:eastAsia="Times New Roman" w:hAnsi="Arial" w:cs="Arial"/>
          <w:caps/>
          <w:color w:val="292929"/>
          <w:sz w:val="27"/>
          <w:szCs w:val="27"/>
          <w:lang w:eastAsia="ru-RU"/>
        </w:rPr>
        <w:t>ВЗРЫВОЗАЩИЩЕННЫЕ ЭЛЕКТРОУСТАНОВКИ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взрывозащищенному оборудованию относится особый вид электроустановок, работающих в опасной среде. 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Взрывозащита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достигается использованием конструктивного электрооборудования, предназначенного для защиты от взрыва или применением схемного расположения решения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взрывозащиты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Конструктивные взрывозащищенные элементы должны выдерживать как нормальный рабочий режим, так и режим, который происходит в случае аварийного отключения: КЗ, или замыкания на «землю».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Для достижения улучшенных условий противодействия взрыву применяется: взрывозащищенный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трудногорючий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материал, а также такие элементы, как уплотнительные кольца, трубный ввод,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Ех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-компоненты (кнопочный или концевой выключатель, амперметр и т. д.), устанавливаются полностью или частично внутри оболочек электрооборудования. Материалы, предназначенные для изготовления кабельных оболочек, не должны иметь в своей конструкции более 7,5% магния.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Для защиты кабеля используют специальные кабеля с масляным (о), а также кварцевым (g) наполнением внешней оболочки силового кабеля, взрывозащищенная оболочка кабеля (d), заполнение, а в некоторых случаях продувка кабельной оболочки происходит с использованием избыточного давления, герметизация выполняется при помощи полимерной смолы (компаунда), защиты типа (е) и (n), особый тип </w:t>
      </w:r>
      <w:proofErr w:type="spellStart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взрывоозащиты</w:t>
      </w:r>
      <w:proofErr w:type="spellEnd"/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(s).</w:t>
      </w:r>
    </w:p>
    <w:p w:rsidR="00A679A4" w:rsidRPr="00A679A4" w:rsidRDefault="00A679A4" w:rsidP="00A679A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679A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Взрывозащищенное оборудование электроустановок характеризуется повышенными показателями надежности, способными оказать противодействие взрыву.</w:t>
      </w:r>
    </w:p>
    <w:p w:rsidR="005D3DCF" w:rsidRDefault="00A679A4">
      <w:r>
        <w:t>мм</w:t>
      </w:r>
      <w:bookmarkStart w:id="0" w:name="_GoBack"/>
      <w:bookmarkEnd w:id="0"/>
    </w:p>
    <w:sectPr w:rsidR="005D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09CE"/>
    <w:multiLevelType w:val="multilevel"/>
    <w:tmpl w:val="A702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44483"/>
    <w:multiLevelType w:val="multilevel"/>
    <w:tmpl w:val="476C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80328"/>
    <w:multiLevelType w:val="multilevel"/>
    <w:tmpl w:val="AAEA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4"/>
    <w:rsid w:val="005D3DCF"/>
    <w:rsid w:val="00A6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7C68"/>
  <w15:chartTrackingRefBased/>
  <w15:docId w15:val="{6634C3A2-B05E-42A9-B515-4FAAE02D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7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dvi.ru/interesnoe/otlichie-postoyannogo-i-peremennogo-to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2018-01-29T06:50:00Z</dcterms:created>
  <dcterms:modified xsi:type="dcterms:W3CDTF">2018-01-29T06:52:00Z</dcterms:modified>
</cp:coreProperties>
</file>