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32D" w:rsidRPr="00F0732D" w:rsidRDefault="00F0732D" w:rsidP="00F0732D">
      <w:pPr>
        <w:shd w:val="clear" w:color="auto" w:fill="FFFFFA"/>
        <w:spacing w:before="100" w:beforeAutospacing="1" w:after="100" w:afterAutospacing="1" w:line="240" w:lineRule="auto"/>
        <w:jc w:val="center"/>
        <w:outlineLvl w:val="0"/>
        <w:rPr>
          <w:rFonts w:ascii="Arial" w:eastAsia="Times New Roman" w:hAnsi="Arial" w:cs="Arial"/>
          <w:b/>
          <w:bCs/>
          <w:color w:val="B02423"/>
          <w:kern w:val="36"/>
          <w:sz w:val="48"/>
          <w:szCs w:val="48"/>
          <w:lang w:eastAsia="ru-RU"/>
        </w:rPr>
      </w:pPr>
      <w:r w:rsidRPr="00F0732D">
        <w:rPr>
          <w:rFonts w:ascii="Arial" w:eastAsia="Times New Roman" w:hAnsi="Arial" w:cs="Arial"/>
          <w:b/>
          <w:bCs/>
          <w:color w:val="B02423"/>
          <w:kern w:val="36"/>
          <w:sz w:val="48"/>
          <w:szCs w:val="48"/>
          <w:lang w:eastAsia="ru-RU"/>
        </w:rPr>
        <w:t>Подключение трехфазного двигателя к однофазной сети</w:t>
      </w:r>
    </w:p>
    <w:p w:rsidR="00F0732D" w:rsidRPr="00F0732D" w:rsidRDefault="00F0732D" w:rsidP="00F0732D">
      <w:pPr>
        <w:spacing w:after="0" w:line="240" w:lineRule="auto"/>
        <w:rPr>
          <w:rFonts w:ascii="Times New Roman" w:eastAsia="Times New Roman" w:hAnsi="Times New Roman" w:cs="Times New Roman"/>
          <w:sz w:val="24"/>
          <w:szCs w:val="24"/>
          <w:lang w:eastAsia="ru-RU"/>
        </w:rPr>
      </w:pPr>
      <w:hyperlink r:id="rId5" w:anchor="1" w:history="1">
        <w:r w:rsidRPr="00F0732D">
          <w:rPr>
            <w:rFonts w:ascii="Verdana" w:eastAsia="Times New Roman" w:hAnsi="Verdana" w:cs="Times New Roman"/>
            <w:b/>
            <w:bCs/>
            <w:color w:val="1D3973"/>
            <w:sz w:val="21"/>
            <w:szCs w:val="21"/>
            <w:shd w:val="clear" w:color="auto" w:fill="FFFFFA"/>
            <w:lang w:eastAsia="ru-RU"/>
          </w:rPr>
          <w:t>Начала и концы обмоток (различные варианты)</w:t>
        </w:r>
      </w:hyperlink>
      <w:r w:rsidRPr="00F0732D">
        <w:rPr>
          <w:rFonts w:ascii="Verdana" w:eastAsia="Times New Roman" w:hAnsi="Verdana" w:cs="Times New Roman"/>
          <w:color w:val="000000"/>
          <w:sz w:val="21"/>
          <w:szCs w:val="21"/>
          <w:lang w:eastAsia="ru-RU"/>
        </w:rPr>
        <w:br/>
      </w:r>
      <w:hyperlink r:id="rId6" w:anchor="2" w:history="1">
        <w:r w:rsidRPr="00F0732D">
          <w:rPr>
            <w:rFonts w:ascii="Verdana" w:eastAsia="Times New Roman" w:hAnsi="Verdana" w:cs="Times New Roman"/>
            <w:b/>
            <w:bCs/>
            <w:color w:val="1D3973"/>
            <w:sz w:val="21"/>
            <w:szCs w:val="21"/>
            <w:shd w:val="clear" w:color="auto" w:fill="FFFFFA"/>
            <w:lang w:eastAsia="ru-RU"/>
          </w:rPr>
          <w:t>Схемы подключения трехфазного двигателя в однофазную сеть</w:t>
        </w:r>
      </w:hyperlink>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Асинхронные трехфазные двигатели, а именно их, из-за широкого распространения, часто приходится использовать, состоят из неподвижного статора и подвижного ротора. В пазах статора с угловым расстоянием в 120 электрических градусов уложены проводники обмоток, начала и концы которых (C1, C2, C3, C4, C5 и C6) выведены в распределительную коробку. Обмотки могут быть соединены по схеме "звезда" (концы обмоток соединены между собой, к их началам подводится питающее напряжение) или "треугольник" (концы одной обмотки соединены с началом другой).</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3810000" cy="1533525"/>
            <wp:effectExtent l="0" t="0" r="0" b="9525"/>
            <wp:docPr id="29" name="Рисунок 29" descr="Подключение трехфазного двигателя по схеме 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ключение трехфазного двигателя по схеме треугольни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53352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Подключение трехфазного двигателя по схеме треугольник</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3333750" cy="2800350"/>
            <wp:effectExtent l="0" t="0" r="0" b="0"/>
            <wp:docPr id="28" name="Рисунок 28" descr="Распределительная коробка трехфазного двигателя с положением перемычек для подключения по схеме 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пределительная коробка трехфазного двигателя с положением перемычек для подключения по схеме треугольни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80035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Распределительная коробка трехфазного двигателя с положением перемычек для подключения по схеме треугольник</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В распределительной коробке контакты обычно сдвинуты - напротив С1 не С4, а С6, напротив С2 - С4.</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lastRenderedPageBreak/>
        <w:drawing>
          <wp:inline distT="0" distB="0" distL="0" distR="0">
            <wp:extent cx="2381250" cy="1571625"/>
            <wp:effectExtent l="0" t="0" r="0" b="9525"/>
            <wp:docPr id="27" name="Рисунок 27" descr="Положение контактов в распределительной коробке трехфазного 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ожение контактов в распределительной коробке трехфазного двигател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7162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Положение контактов в распределительной коробке трехфазного двигателя</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3810000" cy="1428750"/>
            <wp:effectExtent l="0" t="0" r="0" b="0"/>
            <wp:docPr id="26" name="Рисунок 26" descr="Подключение трехфазного двигателя по схеме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ключение трехфазного двигателя по схеме звез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Подключение трехфазного двигателя по схеме звезда</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3333750" cy="2781300"/>
            <wp:effectExtent l="0" t="0" r="0" b="0"/>
            <wp:docPr id="25" name="Рисунок 25" descr="Распределительная коробка трехфазного двигателя с положением перемычек для подключения по схеме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пределительная коробка трехфазного двигателя с положением перемычек для подключения по схеме звез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78130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Распределительная коробка трехфазного двигателя с положением перемычек для подключения по схеме звезда</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При подключении трехфазного двигателя к трехфазной сети по его обмоткам в разный момент времени по очереди начинает идти ток, создающий вращающееся магнитное поле, которое взаимодействует с ротором, заставляя его вращаться. При включении двигателя в однофазную сеть, вращающий момент, способный сдвинуть ротор, не создается.</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Среди разных способов подключения трехфазных электродвигателей в однофазную сеть наиболее простой - подключение третьего контакта через фазосдвигающий конденсатор.</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lastRenderedPageBreak/>
        <w:drawing>
          <wp:inline distT="0" distB="0" distL="0" distR="0">
            <wp:extent cx="3333750" cy="2505075"/>
            <wp:effectExtent l="0" t="0" r="0" b="9525"/>
            <wp:docPr id="24" name="Рисунок 24" descr="Подключение трехфазного двигателя к однофазн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ключение трехфазного двигателя к однофазной сет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Подключение трехфазного двигателя к однофазной сети</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Частота вращения трехфазного двигателя, работающего от однофазной сети, остается почти такой же, как и при его включении в трехфазную сеть. К сожалению, этого нельзя сказать о мощности, потери которой достигают значительных величин. Точные значения потери мощности зависят от схемы подключения, условий работы двигателя, величины емкости фазосдвигающего конденсатора. Ориентировочно, трехфазный двигатель в однофазной сети теряет около 30-50% своей мощности.</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Не все трехфазные электродвигатели способны хорошо работать в однофазных сетях, однако большинство из них справляются с этой задачей вполне удовлетворительно - если не считать потери мощности. В основном для работы в однофазных сетях используются асинхронные двигатели с короткозамкнутым ротором (А, АО2, АОЛ, АПН и др.).</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Асинхронные трехфазные двигатели рассчитаны на два номинальных напряжения сети - 220/127, 380/220 и т.д. Наиболее распространены электродвигатели с рабочим напряжением обмоток 380/220В (380В - для "звезды", 220 - для "треугольника). Большее напряжение для "звезды", меньшее - для "треугольника". В паспорте и на табличке двигателей кроме прочих параметров указывается рабочее напряжение обмоток, схема их соединения и возможность ее изменения.</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lastRenderedPageBreak/>
        <w:drawing>
          <wp:inline distT="0" distB="0" distL="0" distR="0">
            <wp:extent cx="3810000" cy="4410075"/>
            <wp:effectExtent l="0" t="0" r="0" b="9525"/>
            <wp:docPr id="23" name="Рисунок 23" descr="Таблички трехфазных электродвиг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блички трехфазных электродвигателе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441007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Таблички трехфазных электродвигателей</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Обозначение на табличке </w:t>
      </w:r>
      <w:r w:rsidRPr="00F0732D">
        <w:rPr>
          <w:rFonts w:ascii="Verdana" w:eastAsia="Times New Roman" w:hAnsi="Verdana" w:cs="Times New Roman"/>
          <w:b/>
          <w:bCs/>
          <w:color w:val="000000"/>
          <w:sz w:val="21"/>
          <w:szCs w:val="21"/>
          <w:lang w:eastAsia="ru-RU"/>
        </w:rPr>
        <w:t>А</w:t>
      </w:r>
      <w:r w:rsidRPr="00F0732D">
        <w:rPr>
          <w:rFonts w:ascii="Verdana" w:eastAsia="Times New Roman" w:hAnsi="Verdana" w:cs="Times New Roman"/>
          <w:color w:val="000000"/>
          <w:sz w:val="21"/>
          <w:szCs w:val="21"/>
          <w:lang w:eastAsia="ru-RU"/>
        </w:rPr>
        <w:t> говорит о том, что обмотки двигателя могут быть подключены как "треугольником" (на 220В), так и "звездой" (на 380В). При включении трехфазного двигателя в однофазную сеть желательно использовать схему "треугольник", поскольку в этом случае двигатель потеряет меньше мощности, чем при подключении "звездой".</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Табличка </w:t>
      </w:r>
      <w:r w:rsidRPr="00F0732D">
        <w:rPr>
          <w:rFonts w:ascii="Verdana" w:eastAsia="Times New Roman" w:hAnsi="Verdana" w:cs="Times New Roman"/>
          <w:b/>
          <w:bCs/>
          <w:color w:val="000000"/>
          <w:sz w:val="21"/>
          <w:szCs w:val="21"/>
          <w:lang w:eastAsia="ru-RU"/>
        </w:rPr>
        <w:t>Б</w:t>
      </w:r>
      <w:r w:rsidRPr="00F0732D">
        <w:rPr>
          <w:rFonts w:ascii="Verdana" w:eastAsia="Times New Roman" w:hAnsi="Verdana" w:cs="Times New Roman"/>
          <w:color w:val="000000"/>
          <w:sz w:val="21"/>
          <w:szCs w:val="21"/>
          <w:lang w:eastAsia="ru-RU"/>
        </w:rPr>
        <w:t> информирует, что обмотки двигателя подсоединены по схеме "звезда", и в распределительной коробке не предусмотрена возможность переключить их на "треугольник" (имеется всего лишь три вывода). В этом случае остается или смириться с большой потерей мощности, подключив двигатель по схеме "звезда", или, проникнув в обмотку электродвигателя, попытаться вывести недостающие концы, чтобы соединить обмотки по схеме "треугольник".</w:t>
      </w:r>
    </w:p>
    <w:p w:rsidR="00F0732D" w:rsidRPr="00F0732D" w:rsidRDefault="00F0732D" w:rsidP="00F0732D">
      <w:pPr>
        <w:shd w:val="clear" w:color="auto" w:fill="FFECA7"/>
        <w:spacing w:after="0" w:line="240" w:lineRule="auto"/>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Если рабочее напряжение двигателя составляет 220/127В, то к однофазной сети на 220В двигатель можно подключить только по схеме "звезда". При подключении 220В по схеме "треугольник", двигатель сгорит.</w:t>
      </w:r>
    </w:p>
    <w:p w:rsidR="00F0732D" w:rsidRPr="00F0732D" w:rsidRDefault="00F0732D" w:rsidP="00F0732D">
      <w:pPr>
        <w:shd w:val="clear" w:color="auto" w:fill="FFFFFA"/>
        <w:spacing w:before="100" w:beforeAutospacing="1" w:after="100" w:afterAutospacing="1" w:line="240" w:lineRule="auto"/>
        <w:jc w:val="center"/>
        <w:outlineLvl w:val="2"/>
        <w:rPr>
          <w:rFonts w:ascii="Arial" w:eastAsia="Times New Roman" w:hAnsi="Arial" w:cs="Arial"/>
          <w:b/>
          <w:bCs/>
          <w:color w:val="B02423"/>
          <w:sz w:val="27"/>
          <w:szCs w:val="27"/>
          <w:lang w:eastAsia="ru-RU"/>
        </w:rPr>
      </w:pPr>
      <w:bookmarkStart w:id="0" w:name="1"/>
      <w:bookmarkEnd w:id="0"/>
      <w:r w:rsidRPr="00F0732D">
        <w:rPr>
          <w:rFonts w:ascii="Arial" w:eastAsia="Times New Roman" w:hAnsi="Arial" w:cs="Arial"/>
          <w:b/>
          <w:bCs/>
          <w:color w:val="B02423"/>
          <w:sz w:val="27"/>
          <w:szCs w:val="27"/>
          <w:lang w:eastAsia="ru-RU"/>
        </w:rPr>
        <w:t>Начала и концы обмоток (различные варианты)</w:t>
      </w:r>
    </w:p>
    <w:p w:rsidR="00F0732D" w:rsidRPr="00F0732D" w:rsidRDefault="00F0732D" w:rsidP="00F0732D">
      <w:pPr>
        <w:spacing w:after="0" w:line="240" w:lineRule="auto"/>
        <w:rPr>
          <w:rFonts w:ascii="Times New Roman" w:eastAsia="Times New Roman" w:hAnsi="Times New Roman" w:cs="Times New Roman"/>
          <w:sz w:val="24"/>
          <w:szCs w:val="24"/>
          <w:lang w:eastAsia="ru-RU"/>
        </w:rPr>
      </w:pPr>
      <w:r w:rsidRPr="00F0732D">
        <w:rPr>
          <w:rFonts w:ascii="Verdana" w:eastAsia="Times New Roman" w:hAnsi="Verdana" w:cs="Times New Roman"/>
          <w:color w:val="000000"/>
          <w:sz w:val="21"/>
          <w:szCs w:val="21"/>
          <w:shd w:val="clear" w:color="auto" w:fill="FFFFFA"/>
          <w:lang w:eastAsia="ru-RU"/>
        </w:rPr>
        <w:t>Пожалуй, основная сложность подключения трехфазного двигателя в однофазную сеть заключается в том, чтобы разобраться в проводах, выходящих в распределительную коробку или, при отсутствии последней, просто выведенных наружу двигателя.</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 xml:space="preserve">Самый простой случай, когда в имеющемся двигателе на 380/220В обмотки уже подключены по схеме "треугольник". В этом случае нужно просто подсоединить </w:t>
      </w:r>
      <w:r w:rsidRPr="00F0732D">
        <w:rPr>
          <w:rFonts w:ascii="Verdana" w:eastAsia="Times New Roman" w:hAnsi="Verdana" w:cs="Times New Roman"/>
          <w:color w:val="000000"/>
          <w:sz w:val="21"/>
          <w:szCs w:val="21"/>
          <w:lang w:eastAsia="ru-RU"/>
        </w:rPr>
        <w:lastRenderedPageBreak/>
        <w:t>токоподводящие провода и рабочий и пусковой конденсаторы к клеммам двигателя согласно схеме подключения.</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Если в двигателе обмотки соединены "звездой", и имеется возможность изменить ее на "треугольник", то этот случай тоже нельзя отнести к сложным. Нужно просто изменить схему подключения обмоток на "треугольник", использовав для этого перемычки.</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b/>
          <w:bCs/>
          <w:color w:val="000000"/>
          <w:sz w:val="21"/>
          <w:szCs w:val="21"/>
          <w:lang w:eastAsia="ru-RU"/>
        </w:rPr>
        <w:t>Определение начал и концов обмоток</w:t>
      </w:r>
      <w:r w:rsidRPr="00F0732D">
        <w:rPr>
          <w:rFonts w:ascii="Verdana" w:eastAsia="Times New Roman" w:hAnsi="Verdana" w:cs="Times New Roman"/>
          <w:color w:val="000000"/>
          <w:sz w:val="21"/>
          <w:szCs w:val="21"/>
          <w:lang w:eastAsia="ru-RU"/>
        </w:rPr>
        <w:t>. Дело обстоит сложнее, если в распределительную коробку выведено 6 проводов без указания об их принадлежности к определенной обмотке и обозначения начал и концов. В этом случае дело сводится к решению двух задач (Но прежде чем этим заниматься, нужно попробовать найти в Интернете какую-либо документацию к электродвигателю. В ней может быть описано к чему относятся провода разных цветов.):</w:t>
      </w:r>
    </w:p>
    <w:p w:rsidR="00F0732D" w:rsidRPr="00F0732D" w:rsidRDefault="00F0732D" w:rsidP="00F0732D">
      <w:pPr>
        <w:numPr>
          <w:ilvl w:val="0"/>
          <w:numId w:val="1"/>
        </w:num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определению пар проводов, относящихся к одной обмотке;</w:t>
      </w:r>
    </w:p>
    <w:p w:rsidR="00F0732D" w:rsidRPr="00F0732D" w:rsidRDefault="00F0732D" w:rsidP="00F0732D">
      <w:pPr>
        <w:numPr>
          <w:ilvl w:val="0"/>
          <w:numId w:val="1"/>
        </w:num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нахождению начала и конца обмоток.</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Первая задача решается "</w:t>
      </w:r>
      <w:proofErr w:type="spellStart"/>
      <w:r w:rsidRPr="00F0732D">
        <w:rPr>
          <w:rFonts w:ascii="Verdana" w:eastAsia="Times New Roman" w:hAnsi="Verdana" w:cs="Times New Roman"/>
          <w:color w:val="000000"/>
          <w:sz w:val="21"/>
          <w:szCs w:val="21"/>
          <w:lang w:eastAsia="ru-RU"/>
        </w:rPr>
        <w:t>прозваниванием</w:t>
      </w:r>
      <w:proofErr w:type="spellEnd"/>
      <w:r w:rsidRPr="00F0732D">
        <w:rPr>
          <w:rFonts w:ascii="Verdana" w:eastAsia="Times New Roman" w:hAnsi="Verdana" w:cs="Times New Roman"/>
          <w:color w:val="000000"/>
          <w:sz w:val="21"/>
          <w:szCs w:val="21"/>
          <w:lang w:eastAsia="ru-RU"/>
        </w:rPr>
        <w:t>" всех проводов тестером (замером сопротивления). Если прибора нет, можно решить её с помощью лампочки от фонарика и батареек, подсоединяя имеющиеся провода в цепь последовательно с лампочкой. Если последняя загорается, значит, два проверяемых конца относятся к одной обмотке. Таким способом определяются три пары проводов (A, B и C на рисунке ниже) относящихся к трем обмоткам.</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2381250" cy="1809750"/>
            <wp:effectExtent l="0" t="0" r="0" b="0"/>
            <wp:docPr id="22" name="Рисунок 22" descr="Определение пар проводов относящихся к одной обмо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ределение пар проводов относящихся к одной обмотк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80975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 xml:space="preserve">Определение пар </w:t>
      </w:r>
      <w:proofErr w:type="gramStart"/>
      <w:r w:rsidRPr="00F0732D">
        <w:rPr>
          <w:rFonts w:ascii="Verdana" w:eastAsia="Times New Roman" w:hAnsi="Verdana" w:cs="Times New Roman"/>
          <w:color w:val="000000"/>
          <w:sz w:val="18"/>
          <w:szCs w:val="18"/>
          <w:lang w:eastAsia="ru-RU"/>
        </w:rPr>
        <w:t>проводов</w:t>
      </w:r>
      <w:proofErr w:type="gramEnd"/>
      <w:r w:rsidRPr="00F0732D">
        <w:rPr>
          <w:rFonts w:ascii="Verdana" w:eastAsia="Times New Roman" w:hAnsi="Verdana" w:cs="Times New Roman"/>
          <w:color w:val="000000"/>
          <w:sz w:val="18"/>
          <w:szCs w:val="18"/>
          <w:lang w:eastAsia="ru-RU"/>
        </w:rPr>
        <w:t xml:space="preserve"> относящихся к одной обмотке</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Вторая задача (определение начала и конца обмоток) несколько сложнее и требует наличия батарейки и стрелочного вольтметра. Цифровой не годится из-за инертности. Порядок определения концов и начал обмоток показан на схемах 1 и 2.</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1628775"/>
            <wp:effectExtent l="0" t="0" r="0" b="9525"/>
            <wp:docPr id="21" name="Рисунок 21" descr="Нахождение начала и конца обм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хождение начала и конца обмото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162877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Нахождение начала и конца обмоток</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К концам одной обмотки (например, </w:t>
      </w:r>
      <w:r w:rsidRPr="00F0732D">
        <w:rPr>
          <w:rFonts w:ascii="Verdana" w:eastAsia="Times New Roman" w:hAnsi="Verdana" w:cs="Times New Roman"/>
          <w:b/>
          <w:bCs/>
          <w:color w:val="000000"/>
          <w:sz w:val="21"/>
          <w:szCs w:val="21"/>
          <w:lang w:eastAsia="ru-RU"/>
        </w:rPr>
        <w:t>A</w:t>
      </w:r>
      <w:r w:rsidRPr="00F0732D">
        <w:rPr>
          <w:rFonts w:ascii="Verdana" w:eastAsia="Times New Roman" w:hAnsi="Verdana" w:cs="Times New Roman"/>
          <w:color w:val="000000"/>
          <w:sz w:val="21"/>
          <w:szCs w:val="21"/>
          <w:lang w:eastAsia="ru-RU"/>
        </w:rPr>
        <w:t>) подключается батарейка, к концам другой (например, </w:t>
      </w:r>
      <w:r w:rsidRPr="00F0732D">
        <w:rPr>
          <w:rFonts w:ascii="Verdana" w:eastAsia="Times New Roman" w:hAnsi="Verdana" w:cs="Times New Roman"/>
          <w:b/>
          <w:bCs/>
          <w:color w:val="000000"/>
          <w:sz w:val="21"/>
          <w:szCs w:val="21"/>
          <w:lang w:eastAsia="ru-RU"/>
        </w:rPr>
        <w:t>B</w:t>
      </w:r>
      <w:r w:rsidRPr="00F0732D">
        <w:rPr>
          <w:rFonts w:ascii="Verdana" w:eastAsia="Times New Roman" w:hAnsi="Verdana" w:cs="Times New Roman"/>
          <w:color w:val="000000"/>
          <w:sz w:val="21"/>
          <w:szCs w:val="21"/>
          <w:lang w:eastAsia="ru-RU"/>
        </w:rPr>
        <w:t>) - стрелочный вольтметр. Теперь, если разорвать контакт проводов </w:t>
      </w:r>
      <w:r w:rsidRPr="00F0732D">
        <w:rPr>
          <w:rFonts w:ascii="Verdana" w:eastAsia="Times New Roman" w:hAnsi="Verdana" w:cs="Times New Roman"/>
          <w:b/>
          <w:bCs/>
          <w:color w:val="000000"/>
          <w:sz w:val="21"/>
          <w:szCs w:val="21"/>
          <w:lang w:eastAsia="ru-RU"/>
        </w:rPr>
        <w:t>А</w:t>
      </w:r>
      <w:r w:rsidRPr="00F0732D">
        <w:rPr>
          <w:rFonts w:ascii="Verdana" w:eastAsia="Times New Roman" w:hAnsi="Verdana" w:cs="Times New Roman"/>
          <w:color w:val="000000"/>
          <w:sz w:val="21"/>
          <w:szCs w:val="21"/>
          <w:lang w:eastAsia="ru-RU"/>
        </w:rPr>
        <w:t xml:space="preserve"> с </w:t>
      </w:r>
      <w:r w:rsidRPr="00F0732D">
        <w:rPr>
          <w:rFonts w:ascii="Verdana" w:eastAsia="Times New Roman" w:hAnsi="Verdana" w:cs="Times New Roman"/>
          <w:color w:val="000000"/>
          <w:sz w:val="21"/>
          <w:szCs w:val="21"/>
          <w:lang w:eastAsia="ru-RU"/>
        </w:rPr>
        <w:lastRenderedPageBreak/>
        <w:t>батарейкой, стрелка вольтметра качнется в ту или иную сторону. Затем необходимо подключить вольтметр к обмотке </w:t>
      </w:r>
      <w:r w:rsidRPr="00F0732D">
        <w:rPr>
          <w:rFonts w:ascii="Verdana" w:eastAsia="Times New Roman" w:hAnsi="Verdana" w:cs="Times New Roman"/>
          <w:b/>
          <w:bCs/>
          <w:color w:val="000000"/>
          <w:sz w:val="21"/>
          <w:szCs w:val="21"/>
          <w:lang w:eastAsia="ru-RU"/>
        </w:rPr>
        <w:t>С</w:t>
      </w:r>
      <w:r w:rsidRPr="00F0732D">
        <w:rPr>
          <w:rFonts w:ascii="Verdana" w:eastAsia="Times New Roman" w:hAnsi="Verdana" w:cs="Times New Roman"/>
          <w:color w:val="000000"/>
          <w:sz w:val="21"/>
          <w:szCs w:val="21"/>
          <w:lang w:eastAsia="ru-RU"/>
        </w:rPr>
        <w:t> и проделать ту же операцию с разрывом контактов батарейки. При необходимости меняя полярность обмотки </w:t>
      </w:r>
      <w:proofErr w:type="gramStart"/>
      <w:r w:rsidRPr="00F0732D">
        <w:rPr>
          <w:rFonts w:ascii="Verdana" w:eastAsia="Times New Roman" w:hAnsi="Verdana" w:cs="Times New Roman"/>
          <w:b/>
          <w:bCs/>
          <w:color w:val="000000"/>
          <w:sz w:val="21"/>
          <w:szCs w:val="21"/>
          <w:lang w:eastAsia="ru-RU"/>
        </w:rPr>
        <w:t>С</w:t>
      </w:r>
      <w:r w:rsidRPr="00F0732D">
        <w:rPr>
          <w:rFonts w:ascii="Verdana" w:eastAsia="Times New Roman" w:hAnsi="Verdana" w:cs="Times New Roman"/>
          <w:color w:val="000000"/>
          <w:sz w:val="21"/>
          <w:szCs w:val="21"/>
          <w:lang w:eastAsia="ru-RU"/>
        </w:rPr>
        <w:t>(</w:t>
      </w:r>
      <w:proofErr w:type="gramEnd"/>
      <w:r w:rsidRPr="00F0732D">
        <w:rPr>
          <w:rFonts w:ascii="Verdana" w:eastAsia="Times New Roman" w:hAnsi="Verdana" w:cs="Times New Roman"/>
          <w:color w:val="000000"/>
          <w:sz w:val="21"/>
          <w:szCs w:val="21"/>
          <w:lang w:eastAsia="ru-RU"/>
        </w:rPr>
        <w:t>меняя местами концы С1 и С2) нужно добиться того, чтобы стрелка вольтметра качнулась в ту же сторону, как и в случае с обмоткой </w:t>
      </w:r>
      <w:r w:rsidRPr="00F0732D">
        <w:rPr>
          <w:rFonts w:ascii="Verdana" w:eastAsia="Times New Roman" w:hAnsi="Verdana" w:cs="Times New Roman"/>
          <w:b/>
          <w:bCs/>
          <w:color w:val="000000"/>
          <w:sz w:val="21"/>
          <w:szCs w:val="21"/>
          <w:lang w:eastAsia="ru-RU"/>
        </w:rPr>
        <w:t>В</w:t>
      </w:r>
      <w:r w:rsidRPr="00F0732D">
        <w:rPr>
          <w:rFonts w:ascii="Verdana" w:eastAsia="Times New Roman" w:hAnsi="Verdana" w:cs="Times New Roman"/>
          <w:color w:val="000000"/>
          <w:sz w:val="21"/>
          <w:szCs w:val="21"/>
          <w:lang w:eastAsia="ru-RU"/>
        </w:rPr>
        <w:t>. Таким же образом проверяется и обмотка </w:t>
      </w:r>
      <w:r w:rsidRPr="00F0732D">
        <w:rPr>
          <w:rFonts w:ascii="Verdana" w:eastAsia="Times New Roman" w:hAnsi="Verdana" w:cs="Times New Roman"/>
          <w:b/>
          <w:bCs/>
          <w:color w:val="000000"/>
          <w:sz w:val="21"/>
          <w:szCs w:val="21"/>
          <w:lang w:eastAsia="ru-RU"/>
        </w:rPr>
        <w:t>А</w:t>
      </w:r>
      <w:r w:rsidRPr="00F0732D">
        <w:rPr>
          <w:rFonts w:ascii="Verdana" w:eastAsia="Times New Roman" w:hAnsi="Verdana" w:cs="Times New Roman"/>
          <w:color w:val="000000"/>
          <w:sz w:val="21"/>
          <w:szCs w:val="21"/>
          <w:lang w:eastAsia="ru-RU"/>
        </w:rPr>
        <w:t> - с батарейкой, подсоединенной к обмотке </w:t>
      </w:r>
      <w:r w:rsidRPr="00F0732D">
        <w:rPr>
          <w:rFonts w:ascii="Verdana" w:eastAsia="Times New Roman" w:hAnsi="Verdana" w:cs="Times New Roman"/>
          <w:b/>
          <w:bCs/>
          <w:color w:val="000000"/>
          <w:sz w:val="21"/>
          <w:szCs w:val="21"/>
          <w:lang w:eastAsia="ru-RU"/>
        </w:rPr>
        <w:t>C</w:t>
      </w:r>
      <w:r w:rsidRPr="00F0732D">
        <w:rPr>
          <w:rFonts w:ascii="Verdana" w:eastAsia="Times New Roman" w:hAnsi="Verdana" w:cs="Times New Roman"/>
          <w:color w:val="000000"/>
          <w:sz w:val="21"/>
          <w:szCs w:val="21"/>
          <w:lang w:eastAsia="ru-RU"/>
        </w:rPr>
        <w:t> или </w:t>
      </w:r>
      <w:r w:rsidRPr="00F0732D">
        <w:rPr>
          <w:rFonts w:ascii="Verdana" w:eastAsia="Times New Roman" w:hAnsi="Verdana" w:cs="Times New Roman"/>
          <w:b/>
          <w:bCs/>
          <w:color w:val="000000"/>
          <w:sz w:val="21"/>
          <w:szCs w:val="21"/>
          <w:lang w:eastAsia="ru-RU"/>
        </w:rPr>
        <w:t>B</w:t>
      </w:r>
      <w:r w:rsidRPr="00F0732D">
        <w:rPr>
          <w:rFonts w:ascii="Verdana" w:eastAsia="Times New Roman" w:hAnsi="Verdana" w:cs="Times New Roman"/>
          <w:color w:val="000000"/>
          <w:sz w:val="21"/>
          <w:szCs w:val="21"/>
          <w:lang w:eastAsia="ru-RU"/>
        </w:rPr>
        <w:t>.</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В итоге всех манипуляций должно получиться следующее: при разрыве контактов батарейки с любой из обмоток на 2-х других должен появляться электрический потенциал одной и той же полярности (стрелка прибора качается в одну сторону). Теперь остается пометить выводы одного пучка как начала (А1, В1, С1), а выводы другого - как концы (А2, В2, С2) и соединить их по необходимой схеме - "треугольник" или "звезда" (если напряжение двигателя 220/127В).</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b/>
          <w:bCs/>
          <w:color w:val="000000"/>
          <w:sz w:val="21"/>
          <w:szCs w:val="21"/>
          <w:lang w:eastAsia="ru-RU"/>
        </w:rPr>
        <w:t>Извлечение недостающих концов</w:t>
      </w:r>
      <w:r w:rsidRPr="00F0732D">
        <w:rPr>
          <w:rFonts w:ascii="Verdana" w:eastAsia="Times New Roman" w:hAnsi="Verdana" w:cs="Times New Roman"/>
          <w:color w:val="000000"/>
          <w:sz w:val="21"/>
          <w:szCs w:val="21"/>
          <w:lang w:eastAsia="ru-RU"/>
        </w:rPr>
        <w:t>. Пожалуй, самый сложный случай - когда двигатель имеет соединение обмоток по схеме "звезда", и нет возможности переключить ее на "треугольник" (в распределительную коробку выведено всего лишь три провода - начала обмоток С1, С2, С3) (см. рисунок ниже). В этом случае для подключения двигателя по схеме "треугольник" необходимо вывести в коробку недостающие концы обмоток С4, С5, С6.</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2038350"/>
            <wp:effectExtent l="0" t="0" r="0" b="0"/>
            <wp:docPr id="20" name="Рисунок 20" descr="Табличка разбираемого электро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абличка разбираемого электродвигател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203835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Табличка разбираемого электродвигателя</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3181350"/>
            <wp:effectExtent l="0" t="0" r="0" b="0"/>
            <wp:docPr id="19" name="Рисунок 19" descr="Клеммная коло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леммная колодк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r>
      <w:proofErr w:type="spellStart"/>
      <w:r w:rsidRPr="00F0732D">
        <w:rPr>
          <w:rFonts w:ascii="Verdana" w:eastAsia="Times New Roman" w:hAnsi="Verdana" w:cs="Times New Roman"/>
          <w:color w:val="000000"/>
          <w:sz w:val="18"/>
          <w:szCs w:val="18"/>
          <w:lang w:eastAsia="ru-RU"/>
        </w:rPr>
        <w:t>Клеммная</w:t>
      </w:r>
      <w:proofErr w:type="spellEnd"/>
      <w:r w:rsidRPr="00F0732D">
        <w:rPr>
          <w:rFonts w:ascii="Verdana" w:eastAsia="Times New Roman" w:hAnsi="Verdana" w:cs="Times New Roman"/>
          <w:color w:val="000000"/>
          <w:sz w:val="18"/>
          <w:szCs w:val="18"/>
          <w:lang w:eastAsia="ru-RU"/>
        </w:rPr>
        <w:t xml:space="preserve"> колодка</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lastRenderedPageBreak/>
        <w:t xml:space="preserve">Чтобы сделать это, обеспечивают доступ к обмотке двигателя, сняв крышку и, возможно, удалив ротор. Отыскивают и освобождают от изоляции место спайки. Разъединяют концы и припаивают к ним гибкие многожильные изолированные провода. Все соединения надежно изолируют, крепят провода прочной нитью к обмотке и выводят концы на </w:t>
      </w:r>
      <w:proofErr w:type="spellStart"/>
      <w:r w:rsidRPr="00F0732D">
        <w:rPr>
          <w:rFonts w:ascii="Verdana" w:eastAsia="Times New Roman" w:hAnsi="Verdana" w:cs="Times New Roman"/>
          <w:color w:val="000000"/>
          <w:sz w:val="21"/>
          <w:szCs w:val="21"/>
          <w:lang w:eastAsia="ru-RU"/>
        </w:rPr>
        <w:t>клеммный</w:t>
      </w:r>
      <w:proofErr w:type="spellEnd"/>
      <w:r w:rsidRPr="00F0732D">
        <w:rPr>
          <w:rFonts w:ascii="Verdana" w:eastAsia="Times New Roman" w:hAnsi="Verdana" w:cs="Times New Roman"/>
          <w:color w:val="000000"/>
          <w:sz w:val="21"/>
          <w:szCs w:val="21"/>
          <w:lang w:eastAsia="ru-RU"/>
        </w:rPr>
        <w:t xml:space="preserve"> щиток электродвигателя. Определяют принадлежность концов началам обмоток и соединяют по схеме "треугольник", подсоединив начала одних обмоток к концам других (С1 к С6, С2 к С4, С3 к С5). Работа по выводу недостающих концов требует определенного навыка. Обмотки двигателя могут содержать не одну, а несколько спаек, разобраться в которых не так-то и просто. Поэтому если нет должной квалификацией, возможно, не останется ничего иного, как подключить трехфазный двигатель по схеме "звезда", смирившись со значительной потерей мощности.</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3571875"/>
            <wp:effectExtent l="0" t="0" r="0" b="9525"/>
            <wp:docPr id="18" name="Рисунок 18" descr="Статор электро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атор электродвигател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Статор электродвигателя</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lastRenderedPageBreak/>
        <w:drawing>
          <wp:inline distT="0" distB="0" distL="0" distR="0">
            <wp:extent cx="4762500" cy="3495675"/>
            <wp:effectExtent l="0" t="0" r="0" b="9525"/>
            <wp:docPr id="17" name="Рисунок 17" descr="Припаянные про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паянные прово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349567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Припаянные провода</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3276600"/>
            <wp:effectExtent l="0" t="0" r="0" b="0"/>
            <wp:docPr id="16" name="Рисунок 16" descr="Припаянные про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ипаянные провод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327660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Припаянные провода</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lastRenderedPageBreak/>
        <w:drawing>
          <wp:inline distT="0" distB="0" distL="0" distR="0">
            <wp:extent cx="4762500" cy="3619500"/>
            <wp:effectExtent l="0" t="0" r="0" b="0"/>
            <wp:docPr id="15" name="Рисунок 15" descr="Вывод проводов в клеммную короб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ывод проводов в клеммную коробку"/>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 xml:space="preserve">Вывод проводов в </w:t>
      </w:r>
      <w:proofErr w:type="spellStart"/>
      <w:r w:rsidRPr="00F0732D">
        <w:rPr>
          <w:rFonts w:ascii="Verdana" w:eastAsia="Times New Roman" w:hAnsi="Verdana" w:cs="Times New Roman"/>
          <w:color w:val="000000"/>
          <w:sz w:val="18"/>
          <w:szCs w:val="18"/>
          <w:lang w:eastAsia="ru-RU"/>
        </w:rPr>
        <w:t>клеммную</w:t>
      </w:r>
      <w:proofErr w:type="spellEnd"/>
      <w:r w:rsidRPr="00F0732D">
        <w:rPr>
          <w:rFonts w:ascii="Verdana" w:eastAsia="Times New Roman" w:hAnsi="Verdana" w:cs="Times New Roman"/>
          <w:color w:val="000000"/>
          <w:sz w:val="18"/>
          <w:szCs w:val="18"/>
          <w:lang w:eastAsia="ru-RU"/>
        </w:rPr>
        <w:t xml:space="preserve"> коробку</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3200400"/>
            <wp:effectExtent l="0" t="0" r="0" b="0"/>
            <wp:docPr id="14" name="Рисунок 14" descr="Подключение проводов к клеммной коло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дключение проводов к клеммной колодк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320040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 xml:space="preserve">Подключение проводов к </w:t>
      </w:r>
      <w:proofErr w:type="spellStart"/>
      <w:r w:rsidRPr="00F0732D">
        <w:rPr>
          <w:rFonts w:ascii="Verdana" w:eastAsia="Times New Roman" w:hAnsi="Verdana" w:cs="Times New Roman"/>
          <w:color w:val="000000"/>
          <w:sz w:val="18"/>
          <w:szCs w:val="18"/>
          <w:lang w:eastAsia="ru-RU"/>
        </w:rPr>
        <w:t>клеммной</w:t>
      </w:r>
      <w:proofErr w:type="spellEnd"/>
      <w:r w:rsidRPr="00F0732D">
        <w:rPr>
          <w:rFonts w:ascii="Verdana" w:eastAsia="Times New Roman" w:hAnsi="Verdana" w:cs="Times New Roman"/>
          <w:color w:val="000000"/>
          <w:sz w:val="18"/>
          <w:szCs w:val="18"/>
          <w:lang w:eastAsia="ru-RU"/>
        </w:rPr>
        <w:t xml:space="preserve"> колодке</w:t>
      </w:r>
    </w:p>
    <w:p w:rsidR="00F0732D" w:rsidRPr="00F0732D" w:rsidRDefault="00F0732D" w:rsidP="00F0732D">
      <w:pPr>
        <w:shd w:val="clear" w:color="auto" w:fill="FFFFFA"/>
        <w:spacing w:before="100" w:beforeAutospacing="1" w:after="100" w:afterAutospacing="1" w:line="240" w:lineRule="auto"/>
        <w:jc w:val="center"/>
        <w:outlineLvl w:val="2"/>
        <w:rPr>
          <w:rFonts w:ascii="Arial" w:eastAsia="Times New Roman" w:hAnsi="Arial" w:cs="Arial"/>
          <w:b/>
          <w:bCs/>
          <w:color w:val="B02423"/>
          <w:sz w:val="27"/>
          <w:szCs w:val="27"/>
          <w:lang w:eastAsia="ru-RU"/>
        </w:rPr>
      </w:pPr>
      <w:bookmarkStart w:id="1" w:name="2"/>
      <w:bookmarkEnd w:id="1"/>
      <w:r w:rsidRPr="00F0732D">
        <w:rPr>
          <w:rFonts w:ascii="Arial" w:eastAsia="Times New Roman" w:hAnsi="Arial" w:cs="Arial"/>
          <w:b/>
          <w:bCs/>
          <w:color w:val="B02423"/>
          <w:sz w:val="27"/>
          <w:szCs w:val="27"/>
          <w:lang w:eastAsia="ru-RU"/>
        </w:rPr>
        <w:t>Схемы подключения трехфазного двигателя в однофазную сеть</w:t>
      </w:r>
    </w:p>
    <w:p w:rsidR="00F0732D" w:rsidRPr="00F0732D" w:rsidRDefault="00F0732D" w:rsidP="00F0732D">
      <w:pPr>
        <w:spacing w:after="0" w:line="240" w:lineRule="auto"/>
        <w:rPr>
          <w:rFonts w:ascii="Times New Roman" w:eastAsia="Times New Roman" w:hAnsi="Times New Roman" w:cs="Times New Roman"/>
          <w:sz w:val="24"/>
          <w:szCs w:val="24"/>
          <w:lang w:eastAsia="ru-RU"/>
        </w:rPr>
      </w:pPr>
      <w:r w:rsidRPr="00F0732D">
        <w:rPr>
          <w:rFonts w:ascii="Verdana" w:eastAsia="Times New Roman" w:hAnsi="Verdana" w:cs="Times New Roman"/>
          <w:b/>
          <w:bCs/>
          <w:color w:val="000000"/>
          <w:sz w:val="21"/>
          <w:szCs w:val="21"/>
          <w:shd w:val="clear" w:color="auto" w:fill="FFFFFA"/>
          <w:lang w:eastAsia="ru-RU"/>
        </w:rPr>
        <w:t>Подключение по схеме "треугольник"</w:t>
      </w:r>
      <w:r w:rsidRPr="00F0732D">
        <w:rPr>
          <w:rFonts w:ascii="Verdana" w:eastAsia="Times New Roman" w:hAnsi="Verdana" w:cs="Times New Roman"/>
          <w:color w:val="000000"/>
          <w:sz w:val="21"/>
          <w:szCs w:val="21"/>
          <w:shd w:val="clear" w:color="auto" w:fill="FFFFFA"/>
          <w:lang w:eastAsia="ru-RU"/>
        </w:rPr>
        <w:t>. В случае бытовой сети, с точки зрения получения большей выходной мощности наиболее целесообразным является однофазное подключение трехфазных двигателей по схеме "треугольник". При этом их мощность может достигать 70% от номинальной. Два контакта в распределительной коробке подсоединяются непосредственно к проводам однофазной сети (220В), а третий - через рабочий конденсатор Ср к любому из двух первых контактов или проводам сети.</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lastRenderedPageBreak/>
        <w:drawing>
          <wp:inline distT="0" distB="0" distL="0" distR="0">
            <wp:extent cx="4762500" cy="1447800"/>
            <wp:effectExtent l="0" t="0" r="0" b="0"/>
            <wp:docPr id="13" name="Рисунок 13" descr="Подключение трехфазного двигателя к однофазной сети по схеме 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ключение трехфазного двигателя к однофазной сети по схеме треугольник"/>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144780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Подключение трехфазного двигателя к однофазной сети по схеме треугольник</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3295650"/>
            <wp:effectExtent l="0" t="0" r="0" b="0"/>
            <wp:docPr id="12" name="Рисунок 12" descr="Подключение трехфазного двигателя к однофазной сети по схеме 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ключение трехфазного двигателя к однофазной сети по схеме треугольник"/>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329565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Подключение трехфазного двигателя к однофазной сети по схеме треугольник</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b/>
          <w:bCs/>
          <w:color w:val="000000"/>
          <w:sz w:val="21"/>
          <w:szCs w:val="21"/>
          <w:lang w:eastAsia="ru-RU"/>
        </w:rPr>
        <w:t>Обеспечение пуска</w:t>
      </w:r>
      <w:r w:rsidRPr="00F0732D">
        <w:rPr>
          <w:rFonts w:ascii="Verdana" w:eastAsia="Times New Roman" w:hAnsi="Verdana" w:cs="Times New Roman"/>
          <w:color w:val="000000"/>
          <w:sz w:val="21"/>
          <w:szCs w:val="21"/>
          <w:lang w:eastAsia="ru-RU"/>
        </w:rPr>
        <w:t xml:space="preserve">. Пуск трехфазного двигателя без нагрузки можно осуществлять и от рабочего конденсатора (подробнее ниже), </w:t>
      </w:r>
      <w:proofErr w:type="gramStart"/>
      <w:r w:rsidRPr="00F0732D">
        <w:rPr>
          <w:rFonts w:ascii="Verdana" w:eastAsia="Times New Roman" w:hAnsi="Verdana" w:cs="Times New Roman"/>
          <w:color w:val="000000"/>
          <w:sz w:val="21"/>
          <w:szCs w:val="21"/>
          <w:lang w:eastAsia="ru-RU"/>
        </w:rPr>
        <w:t>но</w:t>
      </w:r>
      <w:proofErr w:type="gramEnd"/>
      <w:r w:rsidRPr="00F0732D">
        <w:rPr>
          <w:rFonts w:ascii="Verdana" w:eastAsia="Times New Roman" w:hAnsi="Verdana" w:cs="Times New Roman"/>
          <w:color w:val="000000"/>
          <w:sz w:val="21"/>
          <w:szCs w:val="21"/>
          <w:lang w:eastAsia="ru-RU"/>
        </w:rPr>
        <w:t xml:space="preserve"> если электродвигатель имеет какую-то нагрузку, он или не запустится, или будет набирать обороты очень медленно. Тогда для быстрого пуска необходим дополнительный пусковой конденсатор </w:t>
      </w:r>
      <w:proofErr w:type="spellStart"/>
      <w:r w:rsidRPr="00F0732D">
        <w:rPr>
          <w:rFonts w:ascii="Verdana" w:eastAsia="Times New Roman" w:hAnsi="Verdana" w:cs="Times New Roman"/>
          <w:color w:val="000000"/>
          <w:sz w:val="21"/>
          <w:szCs w:val="21"/>
          <w:lang w:eastAsia="ru-RU"/>
        </w:rPr>
        <w:t>Сп</w:t>
      </w:r>
      <w:proofErr w:type="spellEnd"/>
      <w:r w:rsidRPr="00F0732D">
        <w:rPr>
          <w:rFonts w:ascii="Verdana" w:eastAsia="Times New Roman" w:hAnsi="Verdana" w:cs="Times New Roman"/>
          <w:color w:val="000000"/>
          <w:sz w:val="21"/>
          <w:szCs w:val="21"/>
          <w:lang w:eastAsia="ru-RU"/>
        </w:rPr>
        <w:t xml:space="preserve"> (расчет емкости конденсаторов описан ниже). Пусковые конденсаторы включаются только на время пуска двигателя (2-3 сек, пока обороты не достигнут примерно 70% от номинальных), затем пусковой конденсатор нужно отключить и разрядить.</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3333750" cy="1400175"/>
            <wp:effectExtent l="0" t="0" r="0" b="9525"/>
            <wp:docPr id="11" name="Рисунок 11" descr="Подключение трехфазного электродвигателя в однофазную сеть по схеме треугольник с пусковым конденсатором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дключение трехфазного электродвигателя в однофазную сеть по схеме треугольник с пусковым конденсатором Сп"/>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140017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 xml:space="preserve">Подключение трехфазного электродвигателя в однофазную сеть по схеме "треугольник" с пусковым конденсатором </w:t>
      </w:r>
      <w:proofErr w:type="spellStart"/>
      <w:r w:rsidRPr="00F0732D">
        <w:rPr>
          <w:rFonts w:ascii="Verdana" w:eastAsia="Times New Roman" w:hAnsi="Verdana" w:cs="Times New Roman"/>
          <w:color w:val="000000"/>
          <w:sz w:val="18"/>
          <w:szCs w:val="18"/>
          <w:lang w:eastAsia="ru-RU"/>
        </w:rPr>
        <w:t>Сп</w:t>
      </w:r>
      <w:proofErr w:type="spellEnd"/>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Удобен запуск трехфазного двигателя с помощью особого выключателя, одна пара контактов которого замыкается при нажатой кнопке. При ее отпускании одни контакты размыкаются, а другие остаются включенными - пока не будет нажата кнопка "стоп".</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lastRenderedPageBreak/>
        <w:drawing>
          <wp:inline distT="0" distB="0" distL="0" distR="0">
            <wp:extent cx="1428750" cy="1857375"/>
            <wp:effectExtent l="0" t="0" r="0" b="9525"/>
            <wp:docPr id="10" name="Рисунок 10" descr="Выключа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ыключатель"/>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Выключатель</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b/>
          <w:bCs/>
          <w:color w:val="000000"/>
          <w:sz w:val="21"/>
          <w:szCs w:val="21"/>
          <w:lang w:eastAsia="ru-RU"/>
        </w:rPr>
        <w:t>Реверс</w:t>
      </w:r>
      <w:r w:rsidRPr="00F0732D">
        <w:rPr>
          <w:rFonts w:ascii="Verdana" w:eastAsia="Times New Roman" w:hAnsi="Verdana" w:cs="Times New Roman"/>
          <w:color w:val="000000"/>
          <w:sz w:val="21"/>
          <w:szCs w:val="21"/>
          <w:lang w:eastAsia="ru-RU"/>
        </w:rPr>
        <w:t>. Направление вращения двигателя зависит от того, к какому контакту ("фазе") подсоединена третья фазная обмотка.</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2933700"/>
            <wp:effectExtent l="0" t="0" r="0" b="0"/>
            <wp:docPr id="9" name="Рисунок 9" descr="Реверс трехфазного 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еверс трехфазного двигател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293370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Реверс трехфазного двигателя</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Направлением вращения можно управлять, подсоединив последнюю, через конденсатор, к двухпозиционному тумблеру, соединенному двумя своими контактами с первой и второй обмотками. В зависимости от положения тумблера двигатель будет вращаться в одну или другую сторону.</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На рисунке ниже представлена схема с пусковым и рабочим конденсатором и кнопкой реверса, позволяющая осуществлять удобное управление трехфазным двигателем.</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lastRenderedPageBreak/>
        <w:drawing>
          <wp:inline distT="0" distB="0" distL="0" distR="0">
            <wp:extent cx="4762500" cy="2857500"/>
            <wp:effectExtent l="0" t="0" r="0" b="0"/>
            <wp:docPr id="8" name="Рисунок 8" descr="Схема подключения трехфазного двигателя к однофазной сети, с реверсом и кнопкой для подключения пускового конденс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хема подключения трехфазного двигателя к однофазной сети, с реверсом и кнопкой для подключения пускового конденсатор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Схема подключения трехфазного двигателя к однофазной сети, с реверсом и кнопкой для подключения пускового конденсатора</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b/>
          <w:bCs/>
          <w:color w:val="000000"/>
          <w:sz w:val="21"/>
          <w:szCs w:val="21"/>
          <w:lang w:eastAsia="ru-RU"/>
        </w:rPr>
        <w:t>Подключение по схеме "звезда"</w:t>
      </w:r>
      <w:r w:rsidRPr="00F0732D">
        <w:rPr>
          <w:rFonts w:ascii="Verdana" w:eastAsia="Times New Roman" w:hAnsi="Verdana" w:cs="Times New Roman"/>
          <w:color w:val="000000"/>
          <w:sz w:val="21"/>
          <w:szCs w:val="21"/>
          <w:lang w:eastAsia="ru-RU"/>
        </w:rPr>
        <w:t>. Подобная схема подключения трехфазного двигателя в сеть с напряжением 220В используется для электродвигателей, у которых обмотки рассчитаны на напряжение 220/127В.</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1485900"/>
            <wp:effectExtent l="0" t="0" r="0" b="0"/>
            <wp:docPr id="7" name="Рисунок 7" descr="Подключение трехфазного двигателя к однофазной сети по схеме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дключение трехфазного двигателя к однофазной сети по схеме звезд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0" cy="148590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Подключение трехфазного двигателя к однофазной сети по схеме звезда</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b/>
          <w:bCs/>
          <w:color w:val="000000"/>
          <w:sz w:val="21"/>
          <w:szCs w:val="21"/>
          <w:lang w:eastAsia="ru-RU"/>
        </w:rPr>
        <w:t>Конденсаторы</w:t>
      </w:r>
      <w:r w:rsidRPr="00F0732D">
        <w:rPr>
          <w:rFonts w:ascii="Verdana" w:eastAsia="Times New Roman" w:hAnsi="Verdana" w:cs="Times New Roman"/>
          <w:color w:val="000000"/>
          <w:sz w:val="21"/>
          <w:szCs w:val="21"/>
          <w:lang w:eastAsia="ru-RU"/>
        </w:rPr>
        <w:t>. Необходимая емкость рабочих конденсаторов для работы трехфазного двигателя в однофазной сети зависит от схемы подключения обмоток двигателя и других параметров. Для соединения "звездой" емкость рассчитывается по формуле:</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21"/>
          <w:szCs w:val="21"/>
          <w:lang w:eastAsia="ru-RU"/>
        </w:rPr>
      </w:pPr>
      <w:proofErr w:type="spellStart"/>
      <w:r w:rsidRPr="00F0732D">
        <w:rPr>
          <w:rFonts w:ascii="Verdana" w:eastAsia="Times New Roman" w:hAnsi="Verdana" w:cs="Times New Roman"/>
          <w:color w:val="000000"/>
          <w:sz w:val="21"/>
          <w:szCs w:val="21"/>
          <w:lang w:eastAsia="ru-RU"/>
        </w:rPr>
        <w:t>Cр</w:t>
      </w:r>
      <w:proofErr w:type="spellEnd"/>
      <w:r w:rsidRPr="00F0732D">
        <w:rPr>
          <w:rFonts w:ascii="Verdana" w:eastAsia="Times New Roman" w:hAnsi="Verdana" w:cs="Times New Roman"/>
          <w:color w:val="000000"/>
          <w:sz w:val="21"/>
          <w:szCs w:val="21"/>
          <w:lang w:eastAsia="ru-RU"/>
        </w:rPr>
        <w:t> = 2800•I/U</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Для соединения "треугольником":</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21"/>
          <w:szCs w:val="21"/>
          <w:lang w:eastAsia="ru-RU"/>
        </w:rPr>
      </w:pPr>
      <w:proofErr w:type="spellStart"/>
      <w:r w:rsidRPr="00F0732D">
        <w:rPr>
          <w:rFonts w:ascii="Verdana" w:eastAsia="Times New Roman" w:hAnsi="Verdana" w:cs="Times New Roman"/>
          <w:color w:val="000000"/>
          <w:sz w:val="21"/>
          <w:szCs w:val="21"/>
          <w:lang w:eastAsia="ru-RU"/>
        </w:rPr>
        <w:t>Cр</w:t>
      </w:r>
      <w:proofErr w:type="spellEnd"/>
      <w:r w:rsidRPr="00F0732D">
        <w:rPr>
          <w:rFonts w:ascii="Verdana" w:eastAsia="Times New Roman" w:hAnsi="Verdana" w:cs="Times New Roman"/>
          <w:color w:val="000000"/>
          <w:sz w:val="21"/>
          <w:szCs w:val="21"/>
          <w:lang w:eastAsia="ru-RU"/>
        </w:rPr>
        <w:t> = 4800•I/U</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 xml:space="preserve">Где Ср - емкость рабочего конденсатора в мкФ, I - ток в А, U - напряжение сети в </w:t>
      </w:r>
      <w:proofErr w:type="spellStart"/>
      <w:r w:rsidRPr="00F0732D">
        <w:rPr>
          <w:rFonts w:ascii="Verdana" w:eastAsia="Times New Roman" w:hAnsi="Verdana" w:cs="Times New Roman"/>
          <w:color w:val="000000"/>
          <w:sz w:val="21"/>
          <w:szCs w:val="21"/>
          <w:lang w:eastAsia="ru-RU"/>
        </w:rPr>
        <w:t>В</w:t>
      </w:r>
      <w:proofErr w:type="spellEnd"/>
      <w:r w:rsidRPr="00F0732D">
        <w:rPr>
          <w:rFonts w:ascii="Verdana" w:eastAsia="Times New Roman" w:hAnsi="Verdana" w:cs="Times New Roman"/>
          <w:color w:val="000000"/>
          <w:sz w:val="21"/>
          <w:szCs w:val="21"/>
          <w:lang w:eastAsia="ru-RU"/>
        </w:rPr>
        <w:t>. Ток рассчитывается по формуле:</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I = P/(1.73•U•n•cosф)</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 xml:space="preserve">Где Р - мощность электродвигателя кВт; n - КПД двигателя; </w:t>
      </w:r>
      <w:proofErr w:type="spellStart"/>
      <w:r w:rsidRPr="00F0732D">
        <w:rPr>
          <w:rFonts w:ascii="Verdana" w:eastAsia="Times New Roman" w:hAnsi="Verdana" w:cs="Times New Roman"/>
          <w:color w:val="000000"/>
          <w:sz w:val="21"/>
          <w:szCs w:val="21"/>
          <w:lang w:eastAsia="ru-RU"/>
        </w:rPr>
        <w:t>cosф</w:t>
      </w:r>
      <w:proofErr w:type="spellEnd"/>
      <w:r w:rsidRPr="00F0732D">
        <w:rPr>
          <w:rFonts w:ascii="Verdana" w:eastAsia="Times New Roman" w:hAnsi="Verdana" w:cs="Times New Roman"/>
          <w:color w:val="000000"/>
          <w:sz w:val="21"/>
          <w:szCs w:val="21"/>
          <w:lang w:eastAsia="ru-RU"/>
        </w:rPr>
        <w:t xml:space="preserve"> - коэффициент мощности, 1.73 - коэффициент, характеризующий соотношение между линейным и фазным токами. КПД и коэффициент мощности указаны в паспорте и на табличке двигателя. Обычно их значение находится в диапазоне 0,8-0,9.</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lastRenderedPageBreak/>
        <w:t xml:space="preserve">На практике величину емкости рабочего конденсатора при подсоединении "треугольником" можно посчитать по упрощенной формуле C = 70•Pн, где </w:t>
      </w:r>
      <w:proofErr w:type="spellStart"/>
      <w:r w:rsidRPr="00F0732D">
        <w:rPr>
          <w:rFonts w:ascii="Verdana" w:eastAsia="Times New Roman" w:hAnsi="Verdana" w:cs="Times New Roman"/>
          <w:color w:val="000000"/>
          <w:sz w:val="21"/>
          <w:szCs w:val="21"/>
          <w:lang w:eastAsia="ru-RU"/>
        </w:rPr>
        <w:t>Pн</w:t>
      </w:r>
      <w:proofErr w:type="spellEnd"/>
      <w:r w:rsidRPr="00F0732D">
        <w:rPr>
          <w:rFonts w:ascii="Verdana" w:eastAsia="Times New Roman" w:hAnsi="Verdana" w:cs="Times New Roman"/>
          <w:color w:val="000000"/>
          <w:sz w:val="21"/>
          <w:szCs w:val="21"/>
          <w:lang w:eastAsia="ru-RU"/>
        </w:rPr>
        <w:t xml:space="preserve"> - номинальная мощность электродвигателя в кВт. Согласно этой формуле на каждые 100 Вт мощности электродвигателя необходимо около 7 мкФ емкости рабочего конденсатора.</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 xml:space="preserve">Правильность подбора емкости конденсатора проверяется результатами эксплуатации двигателя. Если её значение оказалось больше, чем требуется при данных условиях работы, двигатель будет перегреваться. Если емкость оказалась меньше требуемой, выходная мощность электродвигателя будет слишком низкой. Имеет резон подбирать конденсатор для трехфазного двигателя, начиная с малой емкости и постепенно увеличивая её значение до оптимального. Если есть возможность, лучше подобрать емкость измерением тока </w:t>
      </w:r>
      <w:proofErr w:type="gramStart"/>
      <w:r w:rsidRPr="00F0732D">
        <w:rPr>
          <w:rFonts w:ascii="Verdana" w:eastAsia="Times New Roman" w:hAnsi="Verdana" w:cs="Times New Roman"/>
          <w:color w:val="000000"/>
          <w:sz w:val="21"/>
          <w:szCs w:val="21"/>
          <w:lang w:eastAsia="ru-RU"/>
        </w:rPr>
        <w:t>в проводах</w:t>
      </w:r>
      <w:proofErr w:type="gramEnd"/>
      <w:r w:rsidRPr="00F0732D">
        <w:rPr>
          <w:rFonts w:ascii="Verdana" w:eastAsia="Times New Roman" w:hAnsi="Verdana" w:cs="Times New Roman"/>
          <w:color w:val="000000"/>
          <w:sz w:val="21"/>
          <w:szCs w:val="21"/>
          <w:lang w:eastAsia="ru-RU"/>
        </w:rPr>
        <w:t xml:space="preserve"> подключенных к сети и к рабочему конденсатору, например токоизмерительными клещами. Значение тока должно быть наиболее близким. Замеры следует производить при том режиме, в котором двигатель будет работать.</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При определении пусковой емкости исходят, прежде всего, из требований создания необходимого пускового момента. Не путать пусковую емкость с емкостью пускового конденсатора. На приведенных выше схемах, пусковая емкость равна сумме емкостей рабочего (Ср) и пускового (</w:t>
      </w:r>
      <w:proofErr w:type="spellStart"/>
      <w:r w:rsidRPr="00F0732D">
        <w:rPr>
          <w:rFonts w:ascii="Verdana" w:eastAsia="Times New Roman" w:hAnsi="Verdana" w:cs="Times New Roman"/>
          <w:color w:val="000000"/>
          <w:sz w:val="21"/>
          <w:szCs w:val="21"/>
          <w:lang w:eastAsia="ru-RU"/>
        </w:rPr>
        <w:t>Сп</w:t>
      </w:r>
      <w:proofErr w:type="spellEnd"/>
      <w:r w:rsidRPr="00F0732D">
        <w:rPr>
          <w:rFonts w:ascii="Verdana" w:eastAsia="Times New Roman" w:hAnsi="Verdana" w:cs="Times New Roman"/>
          <w:color w:val="000000"/>
          <w:sz w:val="21"/>
          <w:szCs w:val="21"/>
          <w:lang w:eastAsia="ru-RU"/>
        </w:rPr>
        <w:t>) конденсаторов.</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Если по условиям работы пуск электродвигателя происходит без нагрузки, то пусковая емкость обычно принимается равной рабочей, то есть пусковой конденсатор не нужен. В этом случае схема включения упрощается и удешевляется. Для такого упрощения и главное удешевления схемы, можно организовать возможность отключения нагрузки, например, сделав возможность быстро и удобно изменять положение двигателя для ослабления ременной передачи, или сделав для ременной передачи прижимной ролик, например, как у ременного сцепления мотоблоков.</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2143125"/>
            <wp:effectExtent l="0" t="0" r="0" b="9525"/>
            <wp:docPr id="6" name="Рисунок 6" descr="Клиноременная передача мотоблока Салю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линоременная передача мотоблока Салют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0" cy="214312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Клиноременная передача мотоблока Салют 5</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Пуск под нагрузкой требует наличия дополнительной емкости (</w:t>
      </w:r>
      <w:proofErr w:type="spellStart"/>
      <w:r w:rsidRPr="00F0732D">
        <w:rPr>
          <w:rFonts w:ascii="Verdana" w:eastAsia="Times New Roman" w:hAnsi="Verdana" w:cs="Times New Roman"/>
          <w:color w:val="000000"/>
          <w:sz w:val="21"/>
          <w:szCs w:val="21"/>
          <w:lang w:eastAsia="ru-RU"/>
        </w:rPr>
        <w:t>Сп</w:t>
      </w:r>
      <w:proofErr w:type="spellEnd"/>
      <w:r w:rsidRPr="00F0732D">
        <w:rPr>
          <w:rFonts w:ascii="Verdana" w:eastAsia="Times New Roman" w:hAnsi="Verdana" w:cs="Times New Roman"/>
          <w:color w:val="000000"/>
          <w:sz w:val="21"/>
          <w:szCs w:val="21"/>
          <w:lang w:eastAsia="ru-RU"/>
        </w:rPr>
        <w:t>) подключаемой на время запуска двигателя. Увеличение отключаемой емкости приводит к возрастанию пускового момента, и при некотором определенном ее значении момент достигает своего наибольшего значения. Дальнейшее увеличение емкости приводит к обратному результату: пусковой момент начинает уменьшаться.</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 xml:space="preserve">Исходя из условия запуска двигателя под нагрузкой близкой к номинальной, пусковая емкость должна быть в 2-3 раза больше рабочей, то есть, если емкость рабочего конденсатора 80 мкФ, то емкость пускового конденсатора должна быть 80-160 мкФ, что даст пусковую емкость (сумма емкости рабочего и пускового </w:t>
      </w:r>
      <w:r w:rsidRPr="00F0732D">
        <w:rPr>
          <w:rFonts w:ascii="Verdana" w:eastAsia="Times New Roman" w:hAnsi="Verdana" w:cs="Times New Roman"/>
          <w:color w:val="000000"/>
          <w:sz w:val="21"/>
          <w:szCs w:val="21"/>
          <w:lang w:eastAsia="ru-RU"/>
        </w:rPr>
        <w:lastRenderedPageBreak/>
        <w:t>конденсаторов) 160-240 мкФ. Но если двигатель имеет небольшую нагрузку при запуске, емкость пускового конденсатора может быть меньше или, как писалось выше, его вообще может не быть.</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Пусковые конденсаторы работают непродолжительное время (всего несколько секунд за весь период включения). Это позволяет использовать </w:t>
      </w:r>
      <w:r w:rsidRPr="00F0732D">
        <w:rPr>
          <w:rFonts w:ascii="Verdana" w:eastAsia="Times New Roman" w:hAnsi="Verdana" w:cs="Times New Roman"/>
          <w:color w:val="000000"/>
          <w:sz w:val="21"/>
          <w:szCs w:val="21"/>
          <w:u w:val="single"/>
          <w:lang w:eastAsia="ru-RU"/>
        </w:rPr>
        <w:t>при запуске двигателя</w:t>
      </w:r>
      <w:r w:rsidRPr="00F0732D">
        <w:rPr>
          <w:rFonts w:ascii="Verdana" w:eastAsia="Times New Roman" w:hAnsi="Verdana" w:cs="Times New Roman"/>
          <w:color w:val="000000"/>
          <w:sz w:val="21"/>
          <w:szCs w:val="21"/>
          <w:lang w:eastAsia="ru-RU"/>
        </w:rPr>
        <w:t> наиболее дешевые </w:t>
      </w:r>
      <w:proofErr w:type="spellStart"/>
      <w:r w:rsidRPr="00F0732D">
        <w:rPr>
          <w:rFonts w:ascii="Verdana" w:eastAsia="Times New Roman" w:hAnsi="Verdana" w:cs="Times New Roman"/>
          <w:color w:val="000000"/>
          <w:sz w:val="21"/>
          <w:szCs w:val="21"/>
          <w:u w:val="single"/>
          <w:lang w:eastAsia="ru-RU"/>
        </w:rPr>
        <w:t>пусковые</w:t>
      </w:r>
      <w:r w:rsidRPr="00F0732D">
        <w:rPr>
          <w:rFonts w:ascii="Verdana" w:eastAsia="Times New Roman" w:hAnsi="Verdana" w:cs="Times New Roman"/>
          <w:color w:val="000000"/>
          <w:sz w:val="21"/>
          <w:szCs w:val="21"/>
          <w:lang w:eastAsia="ru-RU"/>
        </w:rPr>
        <w:t>электролитические</w:t>
      </w:r>
      <w:proofErr w:type="spellEnd"/>
      <w:r w:rsidRPr="00F0732D">
        <w:rPr>
          <w:rFonts w:ascii="Verdana" w:eastAsia="Times New Roman" w:hAnsi="Verdana" w:cs="Times New Roman"/>
          <w:color w:val="000000"/>
          <w:sz w:val="21"/>
          <w:szCs w:val="21"/>
          <w:lang w:eastAsia="ru-RU"/>
        </w:rPr>
        <w:t xml:space="preserve"> конденсаторы, специально предназначенные для этой цели (http://www.platan.ru/cgi-bin/qweryv.pl/0w10609.html).</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 xml:space="preserve">Отметим, что </w:t>
      </w:r>
      <w:proofErr w:type="gramStart"/>
      <w:r w:rsidRPr="00F0732D">
        <w:rPr>
          <w:rFonts w:ascii="Verdana" w:eastAsia="Times New Roman" w:hAnsi="Verdana" w:cs="Times New Roman"/>
          <w:color w:val="000000"/>
          <w:sz w:val="21"/>
          <w:szCs w:val="21"/>
          <w:lang w:eastAsia="ru-RU"/>
        </w:rPr>
        <w:t>у двигателя</w:t>
      </w:r>
      <w:proofErr w:type="gramEnd"/>
      <w:r w:rsidRPr="00F0732D">
        <w:rPr>
          <w:rFonts w:ascii="Verdana" w:eastAsia="Times New Roman" w:hAnsi="Verdana" w:cs="Times New Roman"/>
          <w:color w:val="000000"/>
          <w:sz w:val="21"/>
          <w:szCs w:val="21"/>
          <w:lang w:eastAsia="ru-RU"/>
        </w:rPr>
        <w:t xml:space="preserve"> подключенного к однофазной сети через конденсатор, работающего без нагрузки, по обмотке, питаемой через конденсатор, идет ток на 20-30% превышающий номинальный. Поэтому, если двигатель используется в недогруженном режиме, то емкость рабочего конденсатора следует уменьшить. Но тогда, если двигатель запускался без пускового конденсатора, последний может потребоваться.</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 xml:space="preserve">Лучше использовать не один большой конденсатор, а несколько поменьше, отчасти из-за возможности подбора оптимальной емкости, подсоединяя дополнительные или отключая ненужные, последние можно использовать в качестве пусковых. Необходимое количество микрофарад набирается параллельным соединением нескольких конденсаторов, исходя из того, что суммарная емкость при параллельном соединении подсчитывается по формуле: </w:t>
      </w:r>
      <w:proofErr w:type="spellStart"/>
      <w:r w:rsidRPr="00F0732D">
        <w:rPr>
          <w:rFonts w:ascii="Verdana" w:eastAsia="Times New Roman" w:hAnsi="Verdana" w:cs="Times New Roman"/>
          <w:color w:val="000000"/>
          <w:sz w:val="21"/>
          <w:szCs w:val="21"/>
          <w:lang w:eastAsia="ru-RU"/>
        </w:rPr>
        <w:t>C</w:t>
      </w:r>
      <w:r w:rsidRPr="00F0732D">
        <w:rPr>
          <w:rFonts w:ascii="Verdana" w:eastAsia="Times New Roman" w:hAnsi="Verdana" w:cs="Times New Roman"/>
          <w:color w:val="000000"/>
          <w:sz w:val="21"/>
          <w:szCs w:val="21"/>
          <w:vertAlign w:val="subscript"/>
          <w:lang w:eastAsia="ru-RU"/>
        </w:rPr>
        <w:t>общ</w:t>
      </w:r>
      <w:proofErr w:type="spellEnd"/>
      <w:r w:rsidRPr="00F0732D">
        <w:rPr>
          <w:rFonts w:ascii="Verdana" w:eastAsia="Times New Roman" w:hAnsi="Verdana" w:cs="Times New Roman"/>
          <w:color w:val="000000"/>
          <w:sz w:val="21"/>
          <w:szCs w:val="21"/>
          <w:lang w:eastAsia="ru-RU"/>
        </w:rPr>
        <w:t> = C</w:t>
      </w:r>
      <w:r w:rsidRPr="00F0732D">
        <w:rPr>
          <w:rFonts w:ascii="Verdana" w:eastAsia="Times New Roman" w:hAnsi="Verdana" w:cs="Times New Roman"/>
          <w:color w:val="000000"/>
          <w:sz w:val="21"/>
          <w:szCs w:val="21"/>
          <w:vertAlign w:val="subscript"/>
          <w:lang w:eastAsia="ru-RU"/>
        </w:rPr>
        <w:t>1</w:t>
      </w:r>
      <w:r w:rsidRPr="00F0732D">
        <w:rPr>
          <w:rFonts w:ascii="Verdana" w:eastAsia="Times New Roman" w:hAnsi="Verdana" w:cs="Times New Roman"/>
          <w:color w:val="000000"/>
          <w:sz w:val="21"/>
          <w:szCs w:val="21"/>
          <w:lang w:eastAsia="ru-RU"/>
        </w:rPr>
        <w:t> + C</w:t>
      </w:r>
      <w:r w:rsidRPr="00F0732D">
        <w:rPr>
          <w:rFonts w:ascii="Verdana" w:eastAsia="Times New Roman" w:hAnsi="Verdana" w:cs="Times New Roman"/>
          <w:color w:val="000000"/>
          <w:sz w:val="21"/>
          <w:szCs w:val="21"/>
          <w:vertAlign w:val="subscript"/>
          <w:lang w:eastAsia="ru-RU"/>
        </w:rPr>
        <w:t>1</w:t>
      </w:r>
      <w:r w:rsidRPr="00F0732D">
        <w:rPr>
          <w:rFonts w:ascii="Verdana" w:eastAsia="Times New Roman" w:hAnsi="Verdana" w:cs="Times New Roman"/>
          <w:color w:val="000000"/>
          <w:sz w:val="21"/>
          <w:szCs w:val="21"/>
          <w:lang w:eastAsia="ru-RU"/>
        </w:rPr>
        <w:t> + ... + </w:t>
      </w:r>
      <w:proofErr w:type="spellStart"/>
      <w:r w:rsidRPr="00F0732D">
        <w:rPr>
          <w:rFonts w:ascii="Verdana" w:eastAsia="Times New Roman" w:hAnsi="Verdana" w:cs="Times New Roman"/>
          <w:color w:val="000000"/>
          <w:sz w:val="21"/>
          <w:szCs w:val="21"/>
          <w:lang w:eastAsia="ru-RU"/>
        </w:rPr>
        <w:t>С</w:t>
      </w:r>
      <w:r w:rsidRPr="00F0732D">
        <w:rPr>
          <w:rFonts w:ascii="Verdana" w:eastAsia="Times New Roman" w:hAnsi="Verdana" w:cs="Times New Roman"/>
          <w:color w:val="000000"/>
          <w:sz w:val="21"/>
          <w:szCs w:val="21"/>
          <w:vertAlign w:val="subscript"/>
          <w:lang w:eastAsia="ru-RU"/>
        </w:rPr>
        <w:t>n</w:t>
      </w:r>
      <w:proofErr w:type="spellEnd"/>
      <w:r w:rsidRPr="00F0732D">
        <w:rPr>
          <w:rFonts w:ascii="Verdana" w:eastAsia="Times New Roman" w:hAnsi="Verdana" w:cs="Times New Roman"/>
          <w:color w:val="000000"/>
          <w:sz w:val="21"/>
          <w:szCs w:val="21"/>
          <w:lang w:eastAsia="ru-RU"/>
        </w:rPr>
        <w:t>.</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3333750" cy="1171575"/>
            <wp:effectExtent l="0" t="0" r="0" b="9525"/>
            <wp:docPr id="5" name="Рисунок 5" descr="Параллельное соединение конденс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араллельное соединение конденсаторов"/>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0" cy="1171575"/>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Параллельное соединение конденсаторов</w:t>
      </w:r>
    </w:p>
    <w:p w:rsidR="00F0732D" w:rsidRPr="00F0732D" w:rsidRDefault="00F0732D" w:rsidP="00F0732D">
      <w:pPr>
        <w:shd w:val="clear" w:color="auto" w:fill="FFFFFA"/>
        <w:spacing w:before="100" w:beforeAutospacing="1" w:after="100" w:afterAutospacing="1" w:line="240" w:lineRule="auto"/>
        <w:jc w:val="both"/>
        <w:rPr>
          <w:rFonts w:ascii="Verdana" w:eastAsia="Times New Roman" w:hAnsi="Verdana" w:cs="Times New Roman"/>
          <w:color w:val="000000"/>
          <w:sz w:val="21"/>
          <w:szCs w:val="21"/>
          <w:lang w:eastAsia="ru-RU"/>
        </w:rPr>
      </w:pPr>
      <w:r w:rsidRPr="00F0732D">
        <w:rPr>
          <w:rFonts w:ascii="Verdana" w:eastAsia="Times New Roman" w:hAnsi="Verdana" w:cs="Times New Roman"/>
          <w:color w:val="000000"/>
          <w:sz w:val="21"/>
          <w:szCs w:val="21"/>
          <w:lang w:eastAsia="ru-RU"/>
        </w:rPr>
        <w:t>В качестве рабочих используются обычно металлизированные бумажные или пленочные конденсаторы (МБГО, МБГ4, К75-12, К78-17 МБГП, КГБ, МБГЧ, БГТ, СВВ-60). Допустимое напряжение должно не менее чем в 1,5 раза превышать напряжение сети.</w:t>
      </w:r>
    </w:p>
    <w:p w:rsidR="00F0732D" w:rsidRPr="00F0732D" w:rsidRDefault="00F0732D" w:rsidP="00F0732D">
      <w:pPr>
        <w:shd w:val="clear" w:color="auto" w:fill="FFFFFA"/>
        <w:spacing w:after="0" w:line="240" w:lineRule="auto"/>
        <w:jc w:val="center"/>
        <w:rPr>
          <w:rFonts w:ascii="Verdana" w:eastAsia="Times New Roman" w:hAnsi="Verdana" w:cs="Times New Roman"/>
          <w:color w:val="000000"/>
          <w:sz w:val="18"/>
          <w:szCs w:val="18"/>
          <w:lang w:eastAsia="ru-RU"/>
        </w:rPr>
      </w:pPr>
      <w:r w:rsidRPr="00F0732D">
        <w:rPr>
          <w:rFonts w:ascii="Verdana" w:eastAsia="Times New Roman" w:hAnsi="Verdana" w:cs="Times New Roman"/>
          <w:noProof/>
          <w:color w:val="000000"/>
          <w:sz w:val="18"/>
          <w:szCs w:val="18"/>
          <w:lang w:eastAsia="ru-RU"/>
        </w:rPr>
        <w:drawing>
          <wp:inline distT="0" distB="0" distL="0" distR="0">
            <wp:extent cx="4762500" cy="1371600"/>
            <wp:effectExtent l="0" t="0" r="0" b="0"/>
            <wp:docPr id="4" name="Рисунок 4" descr="Конденса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нденсатор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0" cy="1371600"/>
                    </a:xfrm>
                    <a:prstGeom prst="rect">
                      <a:avLst/>
                    </a:prstGeom>
                    <a:noFill/>
                    <a:ln>
                      <a:noFill/>
                    </a:ln>
                  </pic:spPr>
                </pic:pic>
              </a:graphicData>
            </a:graphic>
          </wp:inline>
        </w:drawing>
      </w:r>
      <w:r w:rsidRPr="00F0732D">
        <w:rPr>
          <w:rFonts w:ascii="Verdana" w:eastAsia="Times New Roman" w:hAnsi="Verdana" w:cs="Times New Roman"/>
          <w:color w:val="000000"/>
          <w:sz w:val="18"/>
          <w:szCs w:val="18"/>
          <w:lang w:eastAsia="ru-RU"/>
        </w:rPr>
        <w:br/>
        <w:t>Конденсаторы</w:t>
      </w:r>
    </w:p>
    <w:tbl>
      <w:tblPr>
        <w:tblW w:w="8025" w:type="dxa"/>
        <w:tblCellSpacing w:w="15" w:type="dxa"/>
        <w:tblCellMar>
          <w:top w:w="15" w:type="dxa"/>
          <w:left w:w="15" w:type="dxa"/>
          <w:bottom w:w="15" w:type="dxa"/>
          <w:right w:w="15" w:type="dxa"/>
        </w:tblCellMar>
        <w:tblLook w:val="04A0" w:firstRow="1" w:lastRow="0" w:firstColumn="1" w:lastColumn="0" w:noHBand="0" w:noVBand="1"/>
      </w:tblPr>
      <w:tblGrid>
        <w:gridCol w:w="8115"/>
      </w:tblGrid>
      <w:tr w:rsidR="00F0732D" w:rsidRPr="00F0732D" w:rsidTr="00F0732D">
        <w:trPr>
          <w:trHeight w:val="2954"/>
          <w:tblCellSpacing w:w="15" w:type="dxa"/>
        </w:trPr>
        <w:tc>
          <w:tcPr>
            <w:tcW w:w="0" w:type="auto"/>
            <w:vAlign w:val="center"/>
            <w:hideMark/>
          </w:tcPr>
          <w:p w:rsidR="00F0732D" w:rsidRPr="00F0732D" w:rsidRDefault="00F0732D" w:rsidP="00F0732D">
            <w:pPr>
              <w:spacing w:after="0" w:line="240" w:lineRule="auto"/>
              <w:rPr>
                <w:rFonts w:ascii="Times New Roman" w:eastAsia="Times New Roman" w:hAnsi="Times New Roman" w:cs="Times New Roman"/>
                <w:sz w:val="21"/>
                <w:szCs w:val="21"/>
                <w:lang w:eastAsia="ru-RU"/>
              </w:rPr>
            </w:pPr>
            <w:r w:rsidRPr="00F0732D">
              <w:rPr>
                <w:rFonts w:ascii="Times New Roman" w:eastAsia="Times New Roman" w:hAnsi="Times New Roman" w:cs="Times New Roman"/>
                <w:noProof/>
                <w:color w:val="0000FF"/>
                <w:sz w:val="21"/>
                <w:szCs w:val="21"/>
                <w:lang w:eastAsia="ru-RU"/>
              </w:rPr>
              <w:lastRenderedPageBreak/>
              <w:drawing>
                <wp:inline distT="0" distB="0" distL="0" distR="0">
                  <wp:extent cx="1714500" cy="1285875"/>
                  <wp:effectExtent l="0" t="0" r="0" b="9525"/>
                  <wp:docPr id="3" name="Рисунок 3" descr="http://avatars.mds.yandex.net/get-direct/120924/5v320wCsCucmYZsVgOHnBw/x180">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vatars.mds.yandex.net/get-direct/120924/5v320wCsCucmYZsVgOHnBw/x180">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hyperlink r:id="rId35" w:tgtFrame="_blank" w:history="1">
              <w:r w:rsidRPr="00F0732D">
                <w:rPr>
                  <w:rFonts w:ascii="Times New Roman" w:eastAsia="Times New Roman" w:hAnsi="Times New Roman" w:cs="Times New Roman"/>
                  <w:color w:val="0000FF"/>
                  <w:sz w:val="21"/>
                  <w:szCs w:val="21"/>
                  <w:u w:val="single"/>
                  <w:lang w:eastAsia="ru-RU"/>
                </w:rPr>
                <w:t>Где </w:t>
              </w:r>
              <w:r w:rsidRPr="00F0732D">
                <w:rPr>
                  <w:rFonts w:ascii="Times New Roman" w:eastAsia="Times New Roman" w:hAnsi="Times New Roman" w:cs="Times New Roman"/>
                  <w:b/>
                  <w:bCs/>
                  <w:color w:val="0000FF"/>
                  <w:sz w:val="21"/>
                  <w:szCs w:val="21"/>
                  <w:u w:val="single"/>
                  <w:lang w:eastAsia="ru-RU"/>
                </w:rPr>
                <w:t xml:space="preserve">купить аккаунт </w:t>
              </w:r>
              <w:proofErr w:type="spellStart"/>
              <w:r w:rsidRPr="00F0732D">
                <w:rPr>
                  <w:rFonts w:ascii="Times New Roman" w:eastAsia="Times New Roman" w:hAnsi="Times New Roman" w:cs="Times New Roman"/>
                  <w:b/>
                  <w:bCs/>
                  <w:color w:val="0000FF"/>
                  <w:sz w:val="21"/>
                  <w:szCs w:val="21"/>
                  <w:u w:val="single"/>
                  <w:lang w:eastAsia="ru-RU"/>
                </w:rPr>
                <w:t>Warface</w:t>
              </w:r>
              <w:proofErr w:type="spellEnd"/>
              <w:r w:rsidRPr="00F0732D">
                <w:rPr>
                  <w:rFonts w:ascii="Times New Roman" w:eastAsia="Times New Roman" w:hAnsi="Times New Roman" w:cs="Times New Roman"/>
                  <w:color w:val="0000FF"/>
                  <w:sz w:val="21"/>
                  <w:szCs w:val="21"/>
                  <w:u w:val="single"/>
                  <w:lang w:eastAsia="ru-RU"/>
                </w:rPr>
                <w:t>? Здесь1000+ положительных отзывов</w:t>
              </w:r>
            </w:hyperlink>
            <w:r w:rsidRPr="00F0732D">
              <w:rPr>
                <w:rFonts w:ascii="Times New Roman" w:eastAsia="Times New Roman" w:hAnsi="Times New Roman" w:cs="Times New Roman"/>
                <w:sz w:val="21"/>
                <w:szCs w:val="21"/>
                <w:lang w:eastAsia="ru-RU"/>
              </w:rPr>
              <w:t> </w:t>
            </w:r>
            <w:proofErr w:type="spellStart"/>
            <w:r w:rsidRPr="00F0732D">
              <w:rPr>
                <w:rFonts w:ascii="Times New Roman" w:eastAsia="Times New Roman" w:hAnsi="Times New Roman" w:cs="Times New Roman"/>
                <w:sz w:val="21"/>
                <w:szCs w:val="21"/>
                <w:lang w:eastAsia="ru-RU"/>
              </w:rPr>
              <w:fldChar w:fldCharType="begin"/>
            </w:r>
            <w:r w:rsidRPr="00F0732D">
              <w:rPr>
                <w:rFonts w:ascii="Times New Roman" w:eastAsia="Times New Roman" w:hAnsi="Times New Roman" w:cs="Times New Roman"/>
                <w:sz w:val="21"/>
                <w:szCs w:val="21"/>
                <w:lang w:eastAsia="ru-RU"/>
              </w:rPr>
              <w:instrText xml:space="preserve"> HYPERLINK "https://an.yandex.ru/count/R24cXN0dyJi508i1CMebWLe00000EAoN2a02I09Wl0Xe173axl-W1e01qV3LiWU80OFe_BWfa06-yjRF99W1c8FvX2IW0R3M-yiag06GeEs09BW1lBY4X1R00GBO0VgulX3W0OZHrWxe0MBu0PIwthu1Y0AKaGQW0jAMi1Qv0iG33es7YIvRy0Acwwpw0_W2We20W930TAW34h031EW4mWtu1FMB28W5zOi8a0M-imYW1UEs0gW5huS2i0MlXmAu1RUH0i05lxC8o0MtaGBG1Onzu0Kzy0K1c0RKrTQd0Q06dWEe1fu3oGQmLj8JULwh2T46i7uz0dfUgmdP1W0002140000gGTT6q0FbF5C1x07W82GBC07mDs_cmRG1mBW1uOAq0YwYe21mB10u0YfYvWBW0e1mGe00000003mFzWA0k0AW8bw-0h0_1M82wYY39WB4geB48X3E4HT6m00S9ep7Vra1G302u2Z1SWBWDIJ0TaBNHj03vJnJ0Ve2_MB2F0B1eWCbBhUlW40?test-tag=512376821515361&amp;stat-id=100500_0&amp;" \t "_blank" </w:instrText>
            </w:r>
            <w:r w:rsidRPr="00F0732D">
              <w:rPr>
                <w:rFonts w:ascii="Times New Roman" w:eastAsia="Times New Roman" w:hAnsi="Times New Roman" w:cs="Times New Roman"/>
                <w:sz w:val="21"/>
                <w:szCs w:val="21"/>
                <w:lang w:eastAsia="ru-RU"/>
              </w:rPr>
              <w:fldChar w:fldCharType="separate"/>
            </w:r>
            <w:r w:rsidRPr="00F0732D">
              <w:rPr>
                <w:rFonts w:ascii="Times New Roman" w:eastAsia="Times New Roman" w:hAnsi="Times New Roman" w:cs="Times New Roman"/>
                <w:color w:val="0000FF"/>
                <w:sz w:val="21"/>
                <w:szCs w:val="21"/>
                <w:u w:val="single"/>
                <w:lang w:eastAsia="ru-RU"/>
              </w:rPr>
              <w:t>wargood.ru</w:t>
            </w:r>
            <w:r w:rsidRPr="00F0732D">
              <w:rPr>
                <w:rFonts w:ascii="Times New Roman" w:eastAsia="Times New Roman" w:hAnsi="Times New Roman" w:cs="Times New Roman"/>
                <w:sz w:val="21"/>
                <w:szCs w:val="21"/>
                <w:lang w:eastAsia="ru-RU"/>
              </w:rPr>
              <w:fldChar w:fldCharType="end"/>
            </w:r>
            <w:hyperlink r:id="rId36" w:tgtFrame="_blank" w:history="1">
              <w:r w:rsidRPr="00F0732D">
                <w:rPr>
                  <w:rFonts w:ascii="Times New Roman" w:eastAsia="Times New Roman" w:hAnsi="Times New Roman" w:cs="Times New Roman"/>
                  <w:color w:val="0000FF"/>
                  <w:sz w:val="21"/>
                  <w:szCs w:val="21"/>
                  <w:u w:val="single"/>
                  <w:lang w:eastAsia="ru-RU"/>
                </w:rPr>
                <w:t>wargood.ru</w:t>
              </w:r>
            </w:hyperlink>
            <w:r w:rsidRPr="00F0732D">
              <w:rPr>
                <w:rFonts w:ascii="Times New Roman" w:eastAsia="Times New Roman" w:hAnsi="Times New Roman" w:cs="Times New Roman"/>
                <w:sz w:val="21"/>
                <w:szCs w:val="21"/>
                <w:lang w:eastAsia="ru-RU"/>
              </w:rPr>
              <w:t>Очень</w:t>
            </w:r>
            <w:proofErr w:type="spellEnd"/>
            <w:r w:rsidRPr="00F0732D">
              <w:rPr>
                <w:rFonts w:ascii="Times New Roman" w:eastAsia="Times New Roman" w:hAnsi="Times New Roman" w:cs="Times New Roman"/>
                <w:sz w:val="21"/>
                <w:szCs w:val="21"/>
                <w:lang w:eastAsia="ru-RU"/>
              </w:rPr>
              <w:t xml:space="preserve"> низкие цены. Моментальная доставка. Гарантия 100%. Большой </w:t>
            </w:r>
            <w:proofErr w:type="spellStart"/>
            <w:proofErr w:type="gramStart"/>
            <w:r w:rsidRPr="00F0732D">
              <w:rPr>
                <w:rFonts w:ascii="Times New Roman" w:eastAsia="Times New Roman" w:hAnsi="Times New Roman" w:cs="Times New Roman"/>
                <w:sz w:val="21"/>
                <w:szCs w:val="21"/>
                <w:lang w:eastAsia="ru-RU"/>
              </w:rPr>
              <w:t>выбор.Скрыть</w:t>
            </w:r>
            <w:proofErr w:type="spellEnd"/>
            <w:proofErr w:type="gramEnd"/>
            <w:r w:rsidRPr="00F0732D">
              <w:rPr>
                <w:rFonts w:ascii="Times New Roman" w:eastAsia="Times New Roman" w:hAnsi="Times New Roman" w:cs="Times New Roman"/>
                <w:sz w:val="21"/>
                <w:szCs w:val="21"/>
                <w:lang w:eastAsia="ru-RU"/>
              </w:rPr>
              <w:t xml:space="preserve"> </w:t>
            </w:r>
            <w:proofErr w:type="spellStart"/>
            <w:r w:rsidRPr="00F0732D">
              <w:rPr>
                <w:rFonts w:ascii="Times New Roman" w:eastAsia="Times New Roman" w:hAnsi="Times New Roman" w:cs="Times New Roman"/>
                <w:sz w:val="21"/>
                <w:szCs w:val="21"/>
                <w:lang w:eastAsia="ru-RU"/>
              </w:rPr>
              <w:t>рекламу:Не</w:t>
            </w:r>
            <w:proofErr w:type="spellEnd"/>
            <w:r w:rsidRPr="00F0732D">
              <w:rPr>
                <w:rFonts w:ascii="Times New Roman" w:eastAsia="Times New Roman" w:hAnsi="Times New Roman" w:cs="Times New Roman"/>
                <w:sz w:val="21"/>
                <w:szCs w:val="21"/>
                <w:lang w:eastAsia="ru-RU"/>
              </w:rPr>
              <w:t xml:space="preserve"> интересуюсь этой </w:t>
            </w:r>
            <w:proofErr w:type="spellStart"/>
            <w:r w:rsidRPr="00F0732D">
              <w:rPr>
                <w:rFonts w:ascii="Times New Roman" w:eastAsia="Times New Roman" w:hAnsi="Times New Roman" w:cs="Times New Roman"/>
                <w:sz w:val="21"/>
                <w:szCs w:val="21"/>
                <w:lang w:eastAsia="ru-RU"/>
              </w:rPr>
              <w:t>темойТовар</w:t>
            </w:r>
            <w:proofErr w:type="spellEnd"/>
            <w:r w:rsidRPr="00F0732D">
              <w:rPr>
                <w:rFonts w:ascii="Times New Roman" w:eastAsia="Times New Roman" w:hAnsi="Times New Roman" w:cs="Times New Roman"/>
                <w:sz w:val="21"/>
                <w:szCs w:val="21"/>
                <w:lang w:eastAsia="ru-RU"/>
              </w:rPr>
              <w:t xml:space="preserve"> куплен или услуга </w:t>
            </w:r>
            <w:proofErr w:type="spellStart"/>
            <w:r w:rsidRPr="00F0732D">
              <w:rPr>
                <w:rFonts w:ascii="Times New Roman" w:eastAsia="Times New Roman" w:hAnsi="Times New Roman" w:cs="Times New Roman"/>
                <w:sz w:val="21"/>
                <w:szCs w:val="21"/>
                <w:lang w:eastAsia="ru-RU"/>
              </w:rPr>
              <w:t>найденаНарушает</w:t>
            </w:r>
            <w:proofErr w:type="spellEnd"/>
            <w:r w:rsidRPr="00F0732D">
              <w:rPr>
                <w:rFonts w:ascii="Times New Roman" w:eastAsia="Times New Roman" w:hAnsi="Times New Roman" w:cs="Times New Roman"/>
                <w:sz w:val="21"/>
                <w:szCs w:val="21"/>
                <w:lang w:eastAsia="ru-RU"/>
              </w:rPr>
              <w:t xml:space="preserve"> закон или </w:t>
            </w:r>
            <w:proofErr w:type="spellStart"/>
            <w:r w:rsidRPr="00F0732D">
              <w:rPr>
                <w:rFonts w:ascii="Times New Roman" w:eastAsia="Times New Roman" w:hAnsi="Times New Roman" w:cs="Times New Roman"/>
                <w:sz w:val="21"/>
                <w:szCs w:val="21"/>
                <w:lang w:eastAsia="ru-RU"/>
              </w:rPr>
              <w:t>спамМешает</w:t>
            </w:r>
            <w:proofErr w:type="spellEnd"/>
            <w:r w:rsidRPr="00F0732D">
              <w:rPr>
                <w:rFonts w:ascii="Times New Roman" w:eastAsia="Times New Roman" w:hAnsi="Times New Roman" w:cs="Times New Roman"/>
                <w:sz w:val="21"/>
                <w:szCs w:val="21"/>
                <w:lang w:eastAsia="ru-RU"/>
              </w:rPr>
              <w:t xml:space="preserve"> просмотру контента</w:t>
            </w:r>
          </w:p>
          <w:tbl>
            <w:tblPr>
              <w:tblW w:w="8025" w:type="dxa"/>
              <w:tblCellSpacing w:w="15" w:type="dxa"/>
              <w:tblCellMar>
                <w:top w:w="15" w:type="dxa"/>
                <w:left w:w="15" w:type="dxa"/>
                <w:bottom w:w="15" w:type="dxa"/>
                <w:right w:w="15" w:type="dxa"/>
              </w:tblCellMar>
              <w:tblLook w:val="04A0" w:firstRow="1" w:lastRow="0" w:firstColumn="1" w:lastColumn="0" w:noHBand="0" w:noVBand="1"/>
            </w:tblPr>
            <w:tblGrid>
              <w:gridCol w:w="8025"/>
            </w:tblGrid>
            <w:tr w:rsidR="00F0732D" w:rsidRPr="00F0732D">
              <w:trPr>
                <w:trHeight w:val="2940"/>
                <w:tblCellSpacing w:w="15" w:type="dxa"/>
              </w:trPr>
              <w:tc>
                <w:tcPr>
                  <w:tcW w:w="8025" w:type="dxa"/>
                  <w:vAlign w:val="center"/>
                  <w:hideMark/>
                </w:tcPr>
                <w:p w:rsidR="00F0732D" w:rsidRPr="00F0732D" w:rsidRDefault="00F0732D" w:rsidP="00F0732D">
                  <w:pPr>
                    <w:spacing w:after="0" w:line="240" w:lineRule="auto"/>
                    <w:rPr>
                      <w:rFonts w:ascii="Times New Roman" w:eastAsia="Times New Roman" w:hAnsi="Times New Roman" w:cs="Times New Roman"/>
                      <w:sz w:val="21"/>
                      <w:szCs w:val="21"/>
                      <w:lang w:eastAsia="ru-RU"/>
                    </w:rPr>
                  </w:pPr>
                  <w:r w:rsidRPr="00F0732D">
                    <w:rPr>
                      <w:rFonts w:ascii="Times New Roman" w:eastAsia="Times New Roman" w:hAnsi="Times New Roman" w:cs="Times New Roman"/>
                      <w:sz w:val="21"/>
                      <w:szCs w:val="21"/>
                      <w:lang w:eastAsia="ru-RU"/>
                    </w:rPr>
                    <w:t>Спасибо, объявление скрыто.</w:t>
                  </w:r>
                </w:p>
              </w:tc>
            </w:tr>
          </w:tbl>
          <w:p w:rsidR="00F0732D" w:rsidRPr="00F0732D" w:rsidRDefault="00F0732D" w:rsidP="00F0732D">
            <w:pPr>
              <w:spacing w:after="0" w:line="240" w:lineRule="auto"/>
              <w:rPr>
                <w:rFonts w:ascii="Times New Roman" w:eastAsia="Times New Roman" w:hAnsi="Times New Roman" w:cs="Times New Roman"/>
                <w:sz w:val="21"/>
                <w:szCs w:val="21"/>
                <w:lang w:eastAsia="ru-RU"/>
              </w:rPr>
            </w:pPr>
          </w:p>
        </w:tc>
      </w:tr>
      <w:tr w:rsidR="00F0732D" w:rsidRPr="00F0732D" w:rsidTr="00F0732D">
        <w:trPr>
          <w:trHeight w:val="2304"/>
          <w:tblCellSpacing w:w="15" w:type="dxa"/>
        </w:trPr>
        <w:tc>
          <w:tcPr>
            <w:tcW w:w="0" w:type="auto"/>
            <w:vAlign w:val="center"/>
            <w:hideMark/>
          </w:tcPr>
          <w:p w:rsidR="00F0732D" w:rsidRPr="00F0732D" w:rsidRDefault="00F0732D" w:rsidP="00F0732D">
            <w:pPr>
              <w:spacing w:after="0" w:line="240" w:lineRule="auto"/>
              <w:rPr>
                <w:rFonts w:ascii="Times New Roman" w:eastAsia="Times New Roman" w:hAnsi="Times New Roman" w:cs="Times New Roman"/>
                <w:sz w:val="21"/>
                <w:szCs w:val="21"/>
                <w:lang w:eastAsia="ru-RU"/>
              </w:rPr>
            </w:pPr>
            <w:r w:rsidRPr="00F0732D">
              <w:rPr>
                <w:rFonts w:ascii="Times New Roman" w:eastAsia="Times New Roman" w:hAnsi="Times New Roman" w:cs="Times New Roman"/>
                <w:noProof/>
                <w:color w:val="0000FF"/>
                <w:sz w:val="21"/>
                <w:szCs w:val="21"/>
                <w:lang w:eastAsia="ru-RU"/>
              </w:rPr>
              <w:drawing>
                <wp:inline distT="0" distB="0" distL="0" distR="0">
                  <wp:extent cx="1619250" cy="1714500"/>
                  <wp:effectExtent l="0" t="0" r="0" b="0"/>
                  <wp:docPr id="2" name="Рисунок 2" descr="http://avatars.mds.yandex.net/get-direct/61324/H-T2gR-cVua6ICPwaCGLlw/y180">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vatars.mds.yandex.net/get-direct/61324/H-T2gR-cVua6ICPwaCGLlw/y180">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0" cy="1714500"/>
                          </a:xfrm>
                          <a:prstGeom prst="rect">
                            <a:avLst/>
                          </a:prstGeom>
                          <a:noFill/>
                          <a:ln>
                            <a:noFill/>
                          </a:ln>
                        </pic:spPr>
                      </pic:pic>
                    </a:graphicData>
                  </a:graphic>
                </wp:inline>
              </w:drawing>
            </w:r>
            <w:hyperlink r:id="rId39" w:tgtFrame="_blank" w:history="1">
              <w:r w:rsidRPr="00F0732D">
                <w:rPr>
                  <w:rFonts w:ascii="Times New Roman" w:eastAsia="Times New Roman" w:hAnsi="Times New Roman" w:cs="Times New Roman"/>
                  <w:color w:val="0000FF"/>
                  <w:sz w:val="21"/>
                  <w:szCs w:val="21"/>
                  <w:u w:val="single"/>
                  <w:lang w:eastAsia="ru-RU"/>
                </w:rPr>
                <w:t>Бурильно-крановые машины</w:t>
              </w:r>
            </w:hyperlink>
            <w:r w:rsidRPr="00F0732D">
              <w:rPr>
                <w:rFonts w:ascii="Times New Roman" w:eastAsia="Times New Roman" w:hAnsi="Times New Roman" w:cs="Times New Roman"/>
                <w:sz w:val="21"/>
                <w:szCs w:val="21"/>
                <w:lang w:eastAsia="ru-RU"/>
              </w:rPr>
              <w:t> </w:t>
            </w:r>
            <w:proofErr w:type="spellStart"/>
            <w:r w:rsidRPr="00F0732D">
              <w:rPr>
                <w:rFonts w:ascii="Times New Roman" w:eastAsia="Times New Roman" w:hAnsi="Times New Roman" w:cs="Times New Roman"/>
                <w:sz w:val="21"/>
                <w:szCs w:val="21"/>
                <w:lang w:eastAsia="ru-RU"/>
              </w:rPr>
              <w:fldChar w:fldCharType="begin"/>
            </w:r>
            <w:r w:rsidRPr="00F0732D">
              <w:rPr>
                <w:rFonts w:ascii="Times New Roman" w:eastAsia="Times New Roman" w:hAnsi="Times New Roman" w:cs="Times New Roman"/>
                <w:sz w:val="21"/>
                <w:szCs w:val="21"/>
                <w:lang w:eastAsia="ru-RU"/>
              </w:rPr>
              <w:instrText xml:space="preserve"> HYPERLINK "https://an.yandex.ru/count/R24cXVdexuS50Au1CMebWLe00000EAoN2a02I09Wl0Xe173ou9BY1O01dUYMbGM80UUpZueRa062qClz4fW1oAx9rHMW0RZ6ZFqIg076hidL5RW1iftUqmx00GBO0ORCmGNW0TpAmGNe0Lhu0Qgythu1Y0AKaGQW0kpIgmkv0iG33es7YIvRy0Acwwpw0_W2We20W930T803-AF5nWU80yl_krcO0x_f0g031AW34h031B040RW4_W7010Ze1C43-0Ju-1k81VZu6v05vPeVe0MAiGYe1RAD1x05ieq7k0NGzmV01UMQ7yW5qFS7q0NwhmFW1Nlm1G6O1iBRkkiEe0QU0wW6dWF91h1MqXDvNgi9qGQmVZq2Ubwh2Ta6000084G0002G1y81gGTT6q0FbF5C1x07W82GBC07mDs_cmRG1mBW1uOAq0YwYe21m33W2BRfrGM02W712W0000000F0_s0e2u0g0YNhu2i3y5OWBgA8Cc0iIgWiGY4CuH5qR001mcZCT_MG50C0BWAC5o0k0r9C1sGjT6q0FbF5C1-WB-FWRy0i6Y0oglDw-0G00?test-tag=512376821515361&amp;stat-id=100500_0&amp;" \t "_blank" </w:instrText>
            </w:r>
            <w:r w:rsidRPr="00F0732D">
              <w:rPr>
                <w:rFonts w:ascii="Times New Roman" w:eastAsia="Times New Roman" w:hAnsi="Times New Roman" w:cs="Times New Roman"/>
                <w:sz w:val="21"/>
                <w:szCs w:val="21"/>
                <w:lang w:eastAsia="ru-RU"/>
              </w:rPr>
              <w:fldChar w:fldCharType="separate"/>
            </w:r>
            <w:r w:rsidRPr="00F0732D">
              <w:rPr>
                <w:rFonts w:ascii="Times New Roman" w:eastAsia="Times New Roman" w:hAnsi="Times New Roman" w:cs="Times New Roman"/>
                <w:color w:val="0000FF"/>
                <w:sz w:val="21"/>
                <w:szCs w:val="21"/>
                <w:u w:val="single"/>
                <w:lang w:eastAsia="ru-RU"/>
              </w:rPr>
              <w:t>бурагрегат.рф</w:t>
            </w:r>
            <w:r w:rsidRPr="00F0732D">
              <w:rPr>
                <w:rFonts w:ascii="Times New Roman" w:eastAsia="Times New Roman" w:hAnsi="Times New Roman" w:cs="Times New Roman"/>
                <w:sz w:val="21"/>
                <w:szCs w:val="21"/>
                <w:lang w:eastAsia="ru-RU"/>
              </w:rPr>
              <w:fldChar w:fldCharType="end"/>
            </w:r>
            <w:hyperlink r:id="rId40" w:tgtFrame="_blank" w:history="1">
              <w:r w:rsidRPr="00F0732D">
                <w:rPr>
                  <w:rFonts w:ascii="Times New Roman" w:eastAsia="Times New Roman" w:hAnsi="Times New Roman" w:cs="Times New Roman"/>
                  <w:color w:val="0000FF"/>
                  <w:sz w:val="21"/>
                  <w:szCs w:val="21"/>
                  <w:u w:val="single"/>
                  <w:lang w:eastAsia="ru-RU"/>
                </w:rPr>
                <w:t>бурагрегат.рф</w:t>
              </w:r>
            </w:hyperlink>
            <w:r w:rsidRPr="00F0732D">
              <w:rPr>
                <w:rFonts w:ascii="Times New Roman" w:eastAsia="Times New Roman" w:hAnsi="Times New Roman" w:cs="Times New Roman"/>
                <w:b/>
                <w:bCs/>
                <w:sz w:val="21"/>
                <w:szCs w:val="21"/>
                <w:lang w:eastAsia="ru-RU"/>
              </w:rPr>
              <w:t>БКМ</w:t>
            </w:r>
            <w:proofErr w:type="spellEnd"/>
            <w:r w:rsidRPr="00F0732D">
              <w:rPr>
                <w:rFonts w:ascii="Times New Roman" w:eastAsia="Times New Roman" w:hAnsi="Times New Roman" w:cs="Times New Roman"/>
                <w:sz w:val="21"/>
                <w:szCs w:val="21"/>
                <w:lang w:eastAsia="ru-RU"/>
              </w:rPr>
              <w:t>, ПБУ, МБШ, УГБ от прямого производителя! Скидки до 200 </w:t>
            </w:r>
            <w:proofErr w:type="gramStart"/>
            <w:r w:rsidRPr="00F0732D">
              <w:rPr>
                <w:rFonts w:ascii="Times New Roman" w:eastAsia="Times New Roman" w:hAnsi="Times New Roman" w:cs="Times New Roman"/>
                <w:sz w:val="21"/>
                <w:szCs w:val="21"/>
                <w:lang w:eastAsia="ru-RU"/>
              </w:rPr>
              <w:t>тыс.</w:t>
            </w:r>
            <w:proofErr w:type="spellStart"/>
            <w:r w:rsidRPr="00F0732D">
              <w:rPr>
                <w:rFonts w:ascii="Times New Roman" w:eastAsia="Times New Roman" w:hAnsi="Times New Roman" w:cs="Times New Roman"/>
                <w:sz w:val="21"/>
                <w:szCs w:val="21"/>
                <w:lang w:eastAsia="ru-RU"/>
              </w:rPr>
              <w:t>руб</w:t>
            </w:r>
            <w:proofErr w:type="spellEnd"/>
            <w:r w:rsidRPr="00F0732D">
              <w:rPr>
                <w:rFonts w:ascii="Times New Roman" w:eastAsia="Times New Roman" w:hAnsi="Times New Roman" w:cs="Times New Roman"/>
                <w:sz w:val="21"/>
                <w:szCs w:val="21"/>
                <w:lang w:eastAsia="ru-RU"/>
              </w:rPr>
              <w:t>.!Скрыть</w:t>
            </w:r>
            <w:proofErr w:type="gramEnd"/>
            <w:r w:rsidRPr="00F0732D">
              <w:rPr>
                <w:rFonts w:ascii="Times New Roman" w:eastAsia="Times New Roman" w:hAnsi="Times New Roman" w:cs="Times New Roman"/>
                <w:sz w:val="21"/>
                <w:szCs w:val="21"/>
                <w:lang w:eastAsia="ru-RU"/>
              </w:rPr>
              <w:t xml:space="preserve"> </w:t>
            </w:r>
            <w:proofErr w:type="spellStart"/>
            <w:r w:rsidRPr="00F0732D">
              <w:rPr>
                <w:rFonts w:ascii="Times New Roman" w:eastAsia="Times New Roman" w:hAnsi="Times New Roman" w:cs="Times New Roman"/>
                <w:sz w:val="21"/>
                <w:szCs w:val="21"/>
                <w:lang w:eastAsia="ru-RU"/>
              </w:rPr>
              <w:t>рекламу:Не</w:t>
            </w:r>
            <w:proofErr w:type="spellEnd"/>
            <w:r w:rsidRPr="00F0732D">
              <w:rPr>
                <w:rFonts w:ascii="Times New Roman" w:eastAsia="Times New Roman" w:hAnsi="Times New Roman" w:cs="Times New Roman"/>
                <w:sz w:val="21"/>
                <w:szCs w:val="21"/>
                <w:lang w:eastAsia="ru-RU"/>
              </w:rPr>
              <w:t xml:space="preserve"> интересуюсь этой </w:t>
            </w:r>
            <w:proofErr w:type="spellStart"/>
            <w:r w:rsidRPr="00F0732D">
              <w:rPr>
                <w:rFonts w:ascii="Times New Roman" w:eastAsia="Times New Roman" w:hAnsi="Times New Roman" w:cs="Times New Roman"/>
                <w:sz w:val="21"/>
                <w:szCs w:val="21"/>
                <w:lang w:eastAsia="ru-RU"/>
              </w:rPr>
              <w:t>темойТовар</w:t>
            </w:r>
            <w:proofErr w:type="spellEnd"/>
            <w:r w:rsidRPr="00F0732D">
              <w:rPr>
                <w:rFonts w:ascii="Times New Roman" w:eastAsia="Times New Roman" w:hAnsi="Times New Roman" w:cs="Times New Roman"/>
                <w:sz w:val="21"/>
                <w:szCs w:val="21"/>
                <w:lang w:eastAsia="ru-RU"/>
              </w:rPr>
              <w:t xml:space="preserve"> куплен или услуга </w:t>
            </w:r>
            <w:proofErr w:type="spellStart"/>
            <w:r w:rsidRPr="00F0732D">
              <w:rPr>
                <w:rFonts w:ascii="Times New Roman" w:eastAsia="Times New Roman" w:hAnsi="Times New Roman" w:cs="Times New Roman"/>
                <w:sz w:val="21"/>
                <w:szCs w:val="21"/>
                <w:lang w:eastAsia="ru-RU"/>
              </w:rPr>
              <w:t>найденаНарушает</w:t>
            </w:r>
            <w:proofErr w:type="spellEnd"/>
            <w:r w:rsidRPr="00F0732D">
              <w:rPr>
                <w:rFonts w:ascii="Times New Roman" w:eastAsia="Times New Roman" w:hAnsi="Times New Roman" w:cs="Times New Roman"/>
                <w:sz w:val="21"/>
                <w:szCs w:val="21"/>
                <w:lang w:eastAsia="ru-RU"/>
              </w:rPr>
              <w:t xml:space="preserve"> закон или </w:t>
            </w:r>
            <w:proofErr w:type="spellStart"/>
            <w:r w:rsidRPr="00F0732D">
              <w:rPr>
                <w:rFonts w:ascii="Times New Roman" w:eastAsia="Times New Roman" w:hAnsi="Times New Roman" w:cs="Times New Roman"/>
                <w:sz w:val="21"/>
                <w:szCs w:val="21"/>
                <w:lang w:eastAsia="ru-RU"/>
              </w:rPr>
              <w:t>спамМешает</w:t>
            </w:r>
            <w:proofErr w:type="spellEnd"/>
            <w:r w:rsidRPr="00F0732D">
              <w:rPr>
                <w:rFonts w:ascii="Times New Roman" w:eastAsia="Times New Roman" w:hAnsi="Times New Roman" w:cs="Times New Roman"/>
                <w:sz w:val="21"/>
                <w:szCs w:val="21"/>
                <w:lang w:eastAsia="ru-RU"/>
              </w:rPr>
              <w:t xml:space="preserve"> просмотру контента</w:t>
            </w:r>
          </w:p>
          <w:tbl>
            <w:tblPr>
              <w:tblW w:w="8025" w:type="dxa"/>
              <w:tblCellSpacing w:w="15" w:type="dxa"/>
              <w:tblCellMar>
                <w:top w:w="15" w:type="dxa"/>
                <w:left w:w="15" w:type="dxa"/>
                <w:bottom w:w="15" w:type="dxa"/>
                <w:right w:w="15" w:type="dxa"/>
              </w:tblCellMar>
              <w:tblLook w:val="04A0" w:firstRow="1" w:lastRow="0" w:firstColumn="1" w:lastColumn="0" w:noHBand="0" w:noVBand="1"/>
            </w:tblPr>
            <w:tblGrid>
              <w:gridCol w:w="8025"/>
            </w:tblGrid>
            <w:tr w:rsidR="00F0732D" w:rsidRPr="00F0732D">
              <w:trPr>
                <w:trHeight w:val="2295"/>
                <w:tblCellSpacing w:w="15" w:type="dxa"/>
              </w:trPr>
              <w:tc>
                <w:tcPr>
                  <w:tcW w:w="8025" w:type="dxa"/>
                  <w:vAlign w:val="center"/>
                  <w:hideMark/>
                </w:tcPr>
                <w:p w:rsidR="00F0732D" w:rsidRPr="00F0732D" w:rsidRDefault="00F0732D" w:rsidP="00F0732D">
                  <w:pPr>
                    <w:spacing w:after="0" w:line="240" w:lineRule="auto"/>
                    <w:rPr>
                      <w:rFonts w:ascii="Times New Roman" w:eastAsia="Times New Roman" w:hAnsi="Times New Roman" w:cs="Times New Roman"/>
                      <w:sz w:val="21"/>
                      <w:szCs w:val="21"/>
                      <w:lang w:eastAsia="ru-RU"/>
                    </w:rPr>
                  </w:pPr>
                  <w:r w:rsidRPr="00F0732D">
                    <w:rPr>
                      <w:rFonts w:ascii="Times New Roman" w:eastAsia="Times New Roman" w:hAnsi="Times New Roman" w:cs="Times New Roman"/>
                      <w:sz w:val="21"/>
                      <w:szCs w:val="21"/>
                      <w:lang w:eastAsia="ru-RU"/>
                    </w:rPr>
                    <w:t>Спасибо, объявление скрыто.</w:t>
                  </w:r>
                </w:p>
              </w:tc>
            </w:tr>
          </w:tbl>
          <w:p w:rsidR="00F0732D" w:rsidRPr="00F0732D" w:rsidRDefault="00F0732D" w:rsidP="00F0732D">
            <w:pPr>
              <w:spacing w:after="0" w:line="240" w:lineRule="auto"/>
              <w:rPr>
                <w:rFonts w:ascii="Times New Roman" w:eastAsia="Times New Roman" w:hAnsi="Times New Roman" w:cs="Times New Roman"/>
                <w:sz w:val="21"/>
                <w:szCs w:val="21"/>
                <w:lang w:eastAsia="ru-RU"/>
              </w:rPr>
            </w:pPr>
          </w:p>
        </w:tc>
      </w:tr>
      <w:tr w:rsidR="00F0732D" w:rsidRPr="00F0732D" w:rsidTr="00F0732D">
        <w:trPr>
          <w:trHeight w:val="3702"/>
          <w:tblCellSpacing w:w="15" w:type="dxa"/>
        </w:trPr>
        <w:tc>
          <w:tcPr>
            <w:tcW w:w="0" w:type="auto"/>
            <w:vAlign w:val="center"/>
            <w:hideMark/>
          </w:tcPr>
          <w:p w:rsidR="00F0732D" w:rsidRPr="00F0732D" w:rsidRDefault="00F0732D" w:rsidP="00F0732D">
            <w:pPr>
              <w:spacing w:after="0" w:line="240" w:lineRule="auto"/>
              <w:rPr>
                <w:rFonts w:ascii="Times New Roman" w:eastAsia="Times New Roman" w:hAnsi="Times New Roman" w:cs="Times New Roman"/>
                <w:sz w:val="21"/>
                <w:szCs w:val="21"/>
                <w:lang w:eastAsia="ru-RU"/>
              </w:rPr>
            </w:pPr>
            <w:r w:rsidRPr="00F0732D">
              <w:rPr>
                <w:rFonts w:ascii="Times New Roman" w:eastAsia="Times New Roman" w:hAnsi="Times New Roman" w:cs="Times New Roman"/>
                <w:noProof/>
                <w:color w:val="0000FF"/>
                <w:sz w:val="21"/>
                <w:szCs w:val="21"/>
                <w:lang w:eastAsia="ru-RU"/>
              </w:rPr>
              <w:lastRenderedPageBreak/>
              <w:drawing>
                <wp:inline distT="0" distB="0" distL="0" distR="0">
                  <wp:extent cx="1647825" cy="1714500"/>
                  <wp:effectExtent l="0" t="0" r="9525" b="0"/>
                  <wp:docPr id="1" name="Рисунок 1" descr="http://avatars.mds.yandex.net/get-direct/28208/-XGXnJVHnMXBH3gOGEyoSg/y180">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vatars.mds.yandex.net/get-direct/28208/-XGXnJVHnMXBH3gOGEyoSg/y180">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47825" cy="1714500"/>
                          </a:xfrm>
                          <a:prstGeom prst="rect">
                            <a:avLst/>
                          </a:prstGeom>
                          <a:noFill/>
                          <a:ln>
                            <a:noFill/>
                          </a:ln>
                        </pic:spPr>
                      </pic:pic>
                    </a:graphicData>
                  </a:graphic>
                </wp:inline>
              </w:drawing>
            </w:r>
          </w:p>
        </w:tc>
      </w:tr>
    </w:tbl>
    <w:p w:rsidR="00A56916" w:rsidRDefault="00A56916">
      <w:bookmarkStart w:id="2" w:name="_GoBack"/>
      <w:bookmarkEnd w:id="2"/>
    </w:p>
    <w:sectPr w:rsidR="00A56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1F6E"/>
    <w:multiLevelType w:val="multilevel"/>
    <w:tmpl w:val="F96C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2D"/>
    <w:rsid w:val="00A56916"/>
    <w:rsid w:val="00F0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5AC7F-29BD-476A-85A1-B6026F31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7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073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32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0732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0732D"/>
    <w:rPr>
      <w:color w:val="0000FF"/>
      <w:u w:val="single"/>
    </w:rPr>
  </w:style>
  <w:style w:type="paragraph" w:styleId="a4">
    <w:name w:val="Normal (Web)"/>
    <w:basedOn w:val="a"/>
    <w:uiPriority w:val="99"/>
    <w:semiHidden/>
    <w:unhideWhenUsed/>
    <w:rsid w:val="00F073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489747">
      <w:bodyDiv w:val="1"/>
      <w:marLeft w:val="0"/>
      <w:marRight w:val="0"/>
      <w:marTop w:val="0"/>
      <w:marBottom w:val="0"/>
      <w:divBdr>
        <w:top w:val="none" w:sz="0" w:space="0" w:color="auto"/>
        <w:left w:val="none" w:sz="0" w:space="0" w:color="auto"/>
        <w:bottom w:val="none" w:sz="0" w:space="0" w:color="auto"/>
        <w:right w:val="none" w:sz="0" w:space="0" w:color="auto"/>
      </w:divBdr>
      <w:divsChild>
        <w:div w:id="1845782496">
          <w:marLeft w:val="150"/>
          <w:marRight w:val="150"/>
          <w:marTop w:val="0"/>
          <w:marBottom w:val="0"/>
          <w:divBdr>
            <w:top w:val="single" w:sz="6" w:space="4" w:color="000000"/>
            <w:left w:val="single" w:sz="6" w:space="4" w:color="000000"/>
            <w:bottom w:val="single" w:sz="6" w:space="4" w:color="000000"/>
            <w:right w:val="single" w:sz="6" w:space="4" w:color="00000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hyperlink" Target="https://an.yandex.ru/count/R24cXVdexuS50Au1CMebWLe00000EAoN2a02I09Wl0Xe173ou9BY1O01dUYMbGM80UUpZueRa062qClz4fW1oAx9rHMW0RZ6ZFqIg076hidL5RW1iftUqmx00GBO0ORCmGNW0TpAmGNe0Lhu0Qgythu1Y0AKaGQW0kpIgmkv0iG33es7YIvRy0Acwwpw0_W2We20W930T803-AF5nWU80yl_krcO0x_f0g031AW34h031B040RW4_W7010Ze1C43-0Ju-1k81VZu6v05vPeVe0MAiGYe1RAD1x05ieq7k0NGzmV01UMQ7yW5qFS7q0NwhmFW1Nlm1G6O1iBRkkiEe0QU0wW6dWF91h1MqXDvNgi9qGQmVZq2Ubwh2Ta6000084G0002G1y81gGTT6q0FbF5C1x07W82GBC07mDs_cmRG1mBW1uOAq0YwYe21m33W2BRfrGM02W712W0000000F0_s0e2u0g0YNhu2i3y5OWBgA8Cc0iIgWiGY4CuH5qR001mcZCT_MG50C0BWAC5o0k0r9C1sGjT6q0FbF5C1-WB-FWRy0i6Y0oglDw-0G00?test-tag=512376821515361&amp;stat-id=100500_0&amp;" TargetMode="External"/><Relationship Id="rId21" Type="http://schemas.openxmlformats.org/officeDocument/2006/relationships/image" Target="media/image15.jpeg"/><Relationship Id="rId34" Type="http://schemas.openxmlformats.org/officeDocument/2006/relationships/image" Target="media/image27.jpeg"/><Relationship Id="rId42" Type="http://schemas.openxmlformats.org/officeDocument/2006/relationships/image" Target="media/image29.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hyperlink" Target="https://an.yandex.ru/count/R24cXP2Efzm508q1CMebWLe00000EAoN2a02I09Wl0Xe172-WlJG2801XHM80Uln6901aD7m_m6O0RBfYEe2e06qgDZ_0QW1iEc8wWAu0SAQsy02m042s06Qxua2u07Ct-K2w0680VW1yAJUlW680fIH1g02XFhZ0Ra2n0CEZOU9Bblm0gRhhFe3-0A2W820aC1qe0C6g0CIi0C4k0J_0UW4YWJu1Bcv58W5kRaKa0NrW1YW1PwH1gW5kfa5i0MwcGMu1Q2D1i05zO0Oo0MWZGRG1Oky0k05JV050PW6hAYHn0oW1fu3g0QU0ya6i5RI4tbUgmdH1h1-FG9wNgi9sGO0000WH0000Aa7NHj03vJnJ0Um1u20a2p01y3Tlvi6q0S4u0U62j08keg0WS0mu0Y2_N602W712W0000000F0_s0e2u0g0YNhu2i3y5OWBgA8Cc0iIgWiGY4CuH5qR001mcZCT_MG50C0BWAC5o0k0r9C1sGjT6q0FbF5C1-WBkRaKy0i6Y0pmfDw-0G00?test-tag=512377895257185&amp;stat-id=100500_0&amp;" TargetMode="External"/><Relationship Id="rId1" Type="http://schemas.openxmlformats.org/officeDocument/2006/relationships/numbering" Target="numbering.xml"/><Relationship Id="rId6" Type="http://schemas.openxmlformats.org/officeDocument/2006/relationships/hyperlink" Target="http://tool-land.ru/podklyuchenie-trekhfaznogo-dvigatelya.php"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hyperlink" Target="https://an.yandex.ru/count/R24cXVdexuS50Au1CMebWLe00000EAoN2a02I09Wl0Xe173ou9BY1O01dUYMbGM80UUpZueRa062qClz4fW1oAx9rHMW0RZ6ZFqIg076hidL5RW1iftUqmx00GBO0ORCmGNW0TpAmGNe0Lhu0Qgythu1Y0AKaGQW0kpIgmkv0iG33es7YIvRy0Acwwpw0_W2We20W930T803-AF5nWU80yl_krcO0x_f0g031AW34h031B040RW4_W7010Ze1C43-0Ju-1k81VZu6v05vPeVe0MAiGYe1RAD1x05ieq7k0NGzmV01UMQ7yW5qFS7q0NwhmFW1Nlm1G6O1iBRkkiEe0QU0wW6dWF91h1MqXDvNgi9qGQmVZq2Ubwh2Ta6000084G0002G1y81gGTT6q0FbF5C1x07W82GBC07mDs_cmRG1mBW1uOAq0YwYe21m33W2BRfrGM02W712W0000000F0_s0e2u0g0YNhu2i3y5OWBgA8Cc0iIgWiGY4CuH5qR001mcZCT_MG50C0BWAC5o0k0r9C1sGjT6q0FbF5C1-WB-FWRy0i6Y0oglDw-0G00?test-tag=512377895257185&amp;stat-id=100500_0&amp;" TargetMode="External"/><Relationship Id="rId40" Type="http://schemas.openxmlformats.org/officeDocument/2006/relationships/hyperlink" Target="https://an.yandex.ru/count/R24cXVdexuS50Au1CMebWLe00000EAoN2a02I09Wl0Xe173ou9BY1O01dUYMbGM80UUpZueRa062qClz4fW1oAx9rHMW0RZ6ZFqIg076hidL5RW1iftUqmx00GBO0ORCmGNW0TpAmGNe0Lhu0Qgythu1Y0AKaGQW0kpIgmkv0iG33es7YIvRy0Acwwpw0_W2We20W930T803-AF5nWU80yl_krcO0x_f0g031AW34h031B040RW4_W7010Ze1C43-0Ju-1k81VZu6v05vPeVe0MAiGYe1RAD1x05ieq7k0NGzmV01UMQ7yW5qFS7q0NwhmFW1Nlm1G6O1iBRkkiEe0QU0wW6dWF91h1MqXDvNgi9qGQmVZq2Ubwh2Ta6000084G0002G1y81gGTT6q0FbF5C1x07W82GBC07mDs_cmRG1mBW1uOAq0YwYe21m33W2BRfrGM02W712W0000000F0_s0e2u0g0YNhu2i3y5OWBgA8Cc0iIgWiGY4CuH5qR001mcZCT_MG50C0BWAC5o0k0r9C1sGjT6q0FbF5C1-WB-FWRy0i6Y0oglDw-0G00?test-tag=512376821515361&amp;stat-id=100500_0&amp;" TargetMode="External"/><Relationship Id="rId5" Type="http://schemas.openxmlformats.org/officeDocument/2006/relationships/hyperlink" Target="http://tool-land.ru/podklyuchenie-trekhfaznogo-dvigatelya.php"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yperlink" Target="https://an.yandex.ru/count/R24cXN0dyJi508i1CMebWLe00000EAoN2a02I09Wl0Xe173axl-W1e01qV3LiWU80OFe_BWfa06-yjRF99W1c8FvX2IW0R3M-yiag06GeEs09BW1lBY4X1R00GBO0VgulX3W0OZHrWxe0MBu0PIwthu1Y0AKaGQW0jAMi1Qv0iG33es7YIvRy0Acwwpw0_W2We20W930TAW34h031EW4mWtu1FMB28W5zOi8a0M-imYW1UEs0gW5huS2i0MlXmAu1RUH0i05lxC8o0MtaGBG1Onzu0Kzy0K1c0RKrTQd0Q06dWEe1fu3oGQmLj8JULwh2T46i7uz0dfUgmdP1W0002140000gGTT6q0FbF5C1x07W82GBC07mDs_cmRG1mBW1uOAq0YwYe21mB10u0YfYvWBW0e1mGe00000003mFzWA0k0AW8bw-0h0_1M82wYY39WB4geB48X3E4HT6m00S9ep7Vra1G302u2Z1SWBWDIJ0TaBNHj03vJnJ0Ve2_MB2F0B1eWCbBhUlW40?test-tag=512376821515361&amp;stat-id=100500_0&amp;"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hyperlink" Target="https://an.yandex.ru/count/R24cXN0dyJi508i1CMebWLe00000EAoN2a02I09Wl0Xe173axl-W1e01qV3LiWU80OFe_BWfa06-yjRF99W1c8FvX2IW0R3M-yiag06GeEs09BW1lBY4X1R00GBO0VgulX3W0OZHrWxe0MBu0PIwthu1Y0AKaGQW0jAMi1Qv0iG33es7YIvRy0Acwwpw0_W2We20W930TAW34h031EW4mWtu1FMB28W5zOi8a0M-imYW1UEs0gW5huS2i0MlXmAu1RUH0i05lxC8o0MtaGBG1Onzu0Kzy0K1c0RKrTQd0Q06dWEe1fu3oGQmLj8JULwh2T46i7uz0dfUgmdP1W0002140000gGTT6q0FbF5C1x07W82GBC07mDs_cmRG1mBW1uOAq0YwYe21mB10u0YfYvWBW0e1mGe00000003mFzWA0k0AW8bw-0h0_1M82wYY39WB4geB48X3E4HT6m00S9ep7Vra1G302u2Z1SWBWDIJ0TaBNHj03vJnJ0Ve2_MB2F0B1eWCbBhUlW40?test-tag=512376821515361&amp;stat-id=100500_0&amp;"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s://an.yandex.ru/count/R24cXN0dyJi508i1CMebWLe00000EAoN2a02I09Wl0Xe173axl-W1e01qV3LiWU80OFe_BWfa06-yjRF99W1c8FvX2IW0R3M-yiag06GeEs09BW1lBY4X1R00GBO0VgulX3W0OZHrWxe0MBu0PIwthu1Y0AKaGQW0jAMi1Qv0iG33es7YIvRy0Acwwpw0_W2We20W930TAW34h031EW4mWtu1FMB28W5zOi8a0M-imYW1UEs0gW5huS2i0MlXmAu1RUH0i05lxC8o0MtaGBG1Onzu0Kzy0K1c0RKrTQd0Q06dWEe1fu3oGQmLj8JULwh2T46i7uz0dfUgmdP1W0002140000gGTT6q0FbF5C1x07W82GBC07mDs_cmRG1mBW1uOAq0YwYe21mB10u0YfYvWBW0e1mGe00000003mFzWA0k0AW8bw-0h0_1M82wYY39WB4geB48X3E4HT6m00S9ep7Vra1G302u2Z1SWBWDIJ0TaBNHj03vJnJ0Ve2_MB2F0B1eWCbBhUlW40?test-tag=512377895257185&amp;stat-id=100500_0&amp;" TargetMode="External"/><Relationship Id="rId38"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3074</Words>
  <Characters>17526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2018-02-12T05:29:00Z</dcterms:created>
  <dcterms:modified xsi:type="dcterms:W3CDTF">2018-02-12T05:31:00Z</dcterms:modified>
</cp:coreProperties>
</file>