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7" w:rsidRDefault="005949D8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8.Лабораторная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произведению инструкции электротехнического персонала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1.1. Для непосредственного выполнения обязанностей по организации эксплуатации электроустановок в соответствии с п. 1.2.3. «Правил технической эксплуатации электроустановок потребителей» (ПТЭЭП) приказом по Учреждению назначается лицо, ответственное за электрохозяйство.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1.2. Обязанности ответственного за электрохозяйство, как правило, возлагаются на инженера Учреждения.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1.3. Назначение ответственного за электрохозяйство производится после проверки знаний ПТЭЭП и «Межотраслевых правил по охране труда (правил безопасности) при эксплуатации электроустановок» (ПОТ Р М-016-2001) с присвоением IV группы (до 1000 В) по электробезопасности. Проверка знаний проводится в комиссии органов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>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Очередную проверку знаний ответственный за электрохозяйство проходит один раз в год.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1.4. Ответственному за электрохозяйство подчиняется электротехнический оперативно-ремонтный персонал (электромонтеры), а также, в техническом отношении,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электротехнологический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 xml:space="preserve"> персонал (работники, связанные с обслуживанием и регулировкой электроаппаратуры, электроприводов, выполняющие работы с применением ручных электрических машин, переносных и передвижных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>, переносного электроинструмента).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 ОБЯЗАННОСТИ ОТВЕТСТВЕННОГО ЗА ЭЛЕКТРОХОЗЯЙСТВО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Ответственный за электрохозяйство обязан: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2.1. Организовать разработку и ведение необходимой документации по вопросам организации эксплуатации электроустановок (см. приложение).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2.2. Контролировать ведение оперативного журнала электротехническим персоналом.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2.3. Оформлять работы в действующих электроустановках нарядами и распоряжениям и регистрировать их в Журнале учета работ по нарядам и распоряжениям.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2.4. Вести учет имеющегося в Учреждении электроинструмента, контролировать его своевременную проверку и испытания с оформлением результатов в Журнале учета, проверки и испытаний электроинструмента и вспомогательного оборудования к нему.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2.5. Контролировать наличие, своевременность проверок и испытаний средств защиты и изолированного инструмента, оформлять результаты проверок и испытаний в Журнале учета и содержания средств защиты.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2.8. Организовать обучение, инструктирование, проверку знаний и допуск к самостоятельной работе электротехнического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Допускать к самостоятельной работе электротехнический персонал только при наличии профессиональной подготовки, соответствующей характеру работы.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lastRenderedPageBreak/>
        <w:t>Организовать вновь принимаемому электротехническому персоналу: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— проведение первичного инструктажа по охране труда и пожарной безопасности на рабочем месте;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— обучение на рабочем месте (стажировку);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— проверку знаний ПТЭЭП, Межотраслевых правил по охране труда (правил безопасности) при эксплуатации электроустановок, Правил пожарной безопасности, инструкций по охране труда, производственной инструкции.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2.9. Своевременно организовывать проведение периодических проверок знаний Правил у электротехнического (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электротехнологического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>)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2.10. Разрабатывать (и пересматривать в установленные сроки) должностные инструкции и инструкции по охране труда для подчиненного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2.11. Осуществлять надзор за соблюдением электротехническим персоналом требований охраны труда и пожарной безопасности на рабочем месте.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2.12. Организовать безопасное проведение всех видов работ в электроустановках, в том числе с участием командированного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2.13. Обеспечить своевременное и качественное выполнение технического обслуживания, планово-предупредительных ремонтов и профилактических испытаний электроустановок.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2.14. Организовать проведение расчетов потребности Учреждения в электрической энергии и осуществить контроль за ее расходованием.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2.15. Участвовать в разработке и внедрении мероприятий по рациональному потреблению электрической энергии.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2.16. Обеспечить установленный порядок допуска в эксплуатацию и подключения новых и реконструированных электроустановок.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2.17. Организовать оперативное обслуживание электроустановок и ликвидацию аварийных ситуаций.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2.18. Обеспечить проверку соответствия схем электроснабжения фактическим эксплуатационным с отметкой на них о проверке (не реже 1 раза в 2 года); пересмотр инструкций и схем (не реже 1 раза в 3 года); контроль замеров показателей качества электрической энергии (не реже 1 раза в 2 года); повышение квалификации электротехнического персонала (не реже 1 раза в 5 лет); пересмотр инструкций по охране труда для подчиненного персонала не реже 1 раза в 5 лет.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2.19. Контролировать правильность допуска персонала строительно-монтажных и специализированных организаций к работам в действующих электроустановках.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3. ПРАВА ОТВЕТСТВЕННОГО ЗА ЭЛЕКТРОХОЗЯЙСТВО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Ответственный за электрохозяйство имеет право: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lastRenderedPageBreak/>
        <w:t>3.1. Отстранять от работы электромонтеров в случаях если работник не прошел проверку знаний, а также периодический медицинский осмотр в установленные сроки без уважительной причины.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3.2. Назначить подчиненному персоналу внеочередную поверку знаний при выявлении нарушений им требований нормативных актов по охране труда.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4.1. Ответственный за электрохозяйство несет ответственность в соответствии с действующим законодательством за допущенные нарушения Правил, нормативной и технической документации по эксплуатации электроустановок независимо от того, привело это к аварии или несчастному случаю.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4.2. В зависимости от характера нарушений и их последствий, лицо, ответственное за электрохозяйство может быть привлечено к дисциплинарной, административной или уголовной ответственности в установленном порядке.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Приложение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Документация ответственного за электрохозяйство: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1) Перечень технической документации лица, ответственного за электрохозяйство.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2) Приказ о назначении ответственного за электрохозяйство и лица, его замещающего.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3) Должностная инструкция ответственного за электрохозяйство; должностные инструкции и инструкции по охране труда для подчиненного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4) Журнал регистрации инструктажа на рабочем месте.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5) График проверки знаний у электротехнического и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электротехнологического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 xml:space="preserve">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6) Журнал учета проверки знаний норм и правил работы в электроустановках.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7) Перечень профессий и рабочих мест, требующих присвоения I группы по электробезопасности.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8) Журнал учета присвоения группы I по электробезопасности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 xml:space="preserve"> персоналу.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9) Программы стажировки на рабочем месте подчиненного персонала.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10) Перечень работ, выполняемых в порядке текущей эксплуатации.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11) Журнал учета работ по нарядам и распоряжениям.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12) Журнал учета и содержания средств защиты.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13) Протоколы испытания средств защиты.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lastRenderedPageBreak/>
        <w:t>14) Журнал учета, проверки и испытаний электроинструмента и вспомогательного оборудования к нему.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15) Протоколы замеров сопротивления контуров заземления, сопротивления металлической связи электрооборудования с контуром заземления, сопротивления силовой и осветительной проводок.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16) График планово-предупредительных ремонтов и испытаний электрического оборудования.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17) Акт границ эксплуатационной ответственности с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18) Данные по электропотреблению по объектам и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субабонентам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>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 xml:space="preserve">19) Акты границ ответственного обслуживания по объектам и </w:t>
      </w:r>
      <w:proofErr w:type="spellStart"/>
      <w:r w:rsidRPr="005949D8">
        <w:rPr>
          <w:rFonts w:ascii="Times New Roman" w:hAnsi="Times New Roman" w:cs="Times New Roman"/>
          <w:sz w:val="24"/>
          <w:szCs w:val="24"/>
        </w:rPr>
        <w:t>субабонентам</w:t>
      </w:r>
      <w:proofErr w:type="spellEnd"/>
      <w:r w:rsidRPr="005949D8">
        <w:rPr>
          <w:rFonts w:ascii="Times New Roman" w:hAnsi="Times New Roman" w:cs="Times New Roman"/>
          <w:sz w:val="24"/>
          <w:szCs w:val="24"/>
        </w:rPr>
        <w:t>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20) Договора на обслуживание трансформаторных подстанций, сетей, электрооборудования, лифтов.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21) Договор на электропотребление.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22) Журнал учета расхода электрической энергии.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23) Данные по использованию электроэнергии (электропотребление за истекший год по месяцам, наличие заявки на текущий и будущий год; отпуск на сторону).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24) Мероприятия по глубокой разгрузке в часы осенне-зимнего максимума энергосистемы.</w:t>
      </w:r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25) Планы экономии электроэнергии.</w:t>
      </w:r>
    </w:p>
    <w:p w:rsid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r w:rsidRPr="005949D8">
        <w:rPr>
          <w:rFonts w:ascii="Times New Roman" w:hAnsi="Times New Roman" w:cs="Times New Roman"/>
          <w:sz w:val="24"/>
          <w:szCs w:val="24"/>
        </w:rPr>
        <w:t>26) Мероприятия по подготовке к работе в осенне-зимний период.</w:t>
      </w:r>
    </w:p>
    <w:p w:rsid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D5636">
          <w:rPr>
            <w:rStyle w:val="a3"/>
            <w:rFonts w:ascii="Times New Roman" w:hAnsi="Times New Roman" w:cs="Times New Roman"/>
            <w:sz w:val="24"/>
            <w:szCs w:val="24"/>
          </w:rPr>
          <w:t>http://agitprosvet.ru/dolzhnostnaya-instruktciya-otvetstvennogo-za-elektrohozyaistvo/</w:t>
        </w:r>
      </w:hyperlink>
    </w:p>
    <w:p w:rsidR="005949D8" w:rsidRPr="005949D8" w:rsidRDefault="005949D8" w:rsidP="005949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49D8" w:rsidRPr="0059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40"/>
    <w:rsid w:val="000638E7"/>
    <w:rsid w:val="005949D8"/>
    <w:rsid w:val="00C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054E"/>
  <w15:chartTrackingRefBased/>
  <w15:docId w15:val="{42A480A5-5B6B-4C59-BB24-57374987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itprosvet.ru/dolzhnostnaya-instruktciya-otvetstvennogo-za-elektrohozyai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2018-02-19T05:24:00Z</dcterms:created>
  <dcterms:modified xsi:type="dcterms:W3CDTF">2018-02-19T05:27:00Z</dcterms:modified>
</cp:coreProperties>
</file>