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50" w:rsidRDefault="00C34550" w:rsidP="00C34550">
      <w:pPr>
        <w:rPr>
          <w:lang w:eastAsia="ru-RU"/>
        </w:rPr>
      </w:pPr>
      <w:r>
        <w:rPr>
          <w:lang w:eastAsia="ru-RU"/>
        </w:rPr>
        <w:t>4.12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примеры и образцы протоколов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Итогом работы </w:t>
      </w:r>
      <w:proofErr w:type="spellStart"/>
      <w:r w:rsidRPr="00C34550">
        <w:rPr>
          <w:lang w:eastAsia="ru-RU"/>
        </w:rPr>
        <w:t>электролаборатории</w:t>
      </w:r>
      <w:proofErr w:type="spellEnd"/>
      <w:r w:rsidRPr="00C34550">
        <w:rPr>
          <w:lang w:eastAsia="ru-RU"/>
        </w:rPr>
        <w:t xml:space="preserve"> после проведения испытаний и измерений является составление документа о результатах работы. Этот документ содержит результаты измерений, оформление каждого из которых имеет строго определенный вид.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Результатом работы может быть </w:t>
      </w:r>
      <w:hyperlink r:id="rId5" w:tooltip="Технический отчёт" w:history="1">
        <w:r w:rsidRPr="00C34550">
          <w:rPr>
            <w:color w:val="0088CC"/>
            <w:u w:val="single"/>
            <w:lang w:eastAsia="ru-RU"/>
          </w:rPr>
          <w:t>технический отчет</w:t>
        </w:r>
      </w:hyperlink>
      <w:r w:rsidRPr="00C34550">
        <w:rPr>
          <w:lang w:eastAsia="ru-RU"/>
        </w:rPr>
        <w:t xml:space="preserve"> , состоящий из протоколов измерений. Также отчет можно представить в виде единого протокола с результатами измерений по каждому виду работ. Однако это не меняет основных требований к оформлению результатов. Для удобства описания остановимся на первом варианте – оформление результата работ в виде протоколов технического отчета по </w:t>
      </w:r>
      <w:proofErr w:type="spellStart"/>
      <w:r w:rsidRPr="00C34550">
        <w:rPr>
          <w:lang w:eastAsia="ru-RU"/>
        </w:rPr>
        <w:t>электроизмерениям</w:t>
      </w:r>
      <w:proofErr w:type="spellEnd"/>
      <w:r w:rsidRPr="00C34550">
        <w:rPr>
          <w:lang w:eastAsia="ru-RU"/>
        </w:rPr>
        <w:t>.</w:t>
      </w:r>
    </w:p>
    <w:p w:rsidR="00C34550" w:rsidRPr="00C34550" w:rsidRDefault="00C34550" w:rsidP="00C34550">
      <w:pPr>
        <w:rPr>
          <w:color w:val="2D6ECD"/>
          <w:lang w:eastAsia="ru-RU"/>
        </w:rPr>
      </w:pPr>
      <w:r w:rsidRPr="00C34550">
        <w:rPr>
          <w:color w:val="2D6ECD"/>
          <w:lang w:eastAsia="ru-RU"/>
        </w:rPr>
        <w:t>Нормативная база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Технический отчет составляется с учетом требований ГОСТ Р ИСО/МЭК 17025, ГОСТ Р 51672, ГОСТ Р 50571.16-2007.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Испытания электроустановок могут быть как периодическими (после ППР, например) так и приемо-сдаточными (после монтажа или реконструкции электроустановки). Протоколы для обоих видов испытаний имеют схожий вид.</w:t>
      </w:r>
    </w:p>
    <w:p w:rsidR="00C34550" w:rsidRPr="00C34550" w:rsidRDefault="00C34550" w:rsidP="00C34550">
      <w:pPr>
        <w:rPr>
          <w:color w:val="2D6ECD"/>
          <w:lang w:eastAsia="ru-RU"/>
        </w:rPr>
      </w:pPr>
      <w:r w:rsidRPr="00C34550">
        <w:rPr>
          <w:color w:val="2D6ECD"/>
          <w:lang w:eastAsia="ru-RU"/>
        </w:rPr>
        <w:t>Составление технического отчета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Технический отчёт всегда начинается с титульного листа. На нем указывается логотип компании и реквизиты электроизмерительной лаборатории. Также указывается название организации заказчика, полный адрес и наименование объекта. Обязательно ставится дата выполнения измерений и печать </w:t>
      </w:r>
      <w:proofErr w:type="spellStart"/>
      <w:r w:rsidRPr="00C34550">
        <w:rPr>
          <w:lang w:eastAsia="ru-RU"/>
        </w:rPr>
        <w:t>электролаборатории</w:t>
      </w:r>
      <w:proofErr w:type="spellEnd"/>
      <w:r w:rsidRPr="00C34550">
        <w:rPr>
          <w:lang w:eastAsia="ru-RU"/>
        </w:rPr>
        <w:t>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После титульного листа в техническом отчете идет содержание, а для протокола приемо-сдаточных работ за ним следует паспорт объекта, где дублируются заказчик, адрес и наименование объекта, а также ссылки на проект электроустановки, проектная организация, условия и цели проведений испытаний.</w:t>
      </w:r>
    </w:p>
    <w:p w:rsidR="00C34550" w:rsidRPr="00C34550" w:rsidRDefault="00C34550" w:rsidP="00C34550">
      <w:pPr>
        <w:rPr>
          <w:color w:val="2D6ECD"/>
          <w:lang w:eastAsia="ru-RU"/>
        </w:rPr>
      </w:pPr>
      <w:r w:rsidRPr="00C34550">
        <w:rPr>
          <w:color w:val="2D6ECD"/>
          <w:lang w:eastAsia="ru-RU"/>
        </w:rPr>
        <w:t>Протоколы технического отчета</w:t>
      </w:r>
    </w:p>
    <w:p w:rsidR="00C34550" w:rsidRPr="00C34550" w:rsidRDefault="00C34550" w:rsidP="00C34550">
      <w:pPr>
        <w:rPr>
          <w:color w:val="191919"/>
          <w:lang w:eastAsia="ru-RU"/>
        </w:rPr>
      </w:pPr>
      <w:r w:rsidRPr="00C34550">
        <w:rPr>
          <w:color w:val="191919"/>
          <w:lang w:eastAsia="ru-RU"/>
        </w:rPr>
        <w:t>Протокол визуального осмотра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Первым из протоколов всегда идет </w:t>
      </w:r>
      <w:r w:rsidRPr="00C34550">
        <w:rPr>
          <w:b/>
          <w:bCs/>
          <w:lang w:eastAsia="ru-RU"/>
        </w:rPr>
        <w:t xml:space="preserve">визуальный </w:t>
      </w:r>
      <w:proofErr w:type="gramStart"/>
      <w:r w:rsidRPr="00C34550">
        <w:rPr>
          <w:b/>
          <w:bCs/>
          <w:lang w:eastAsia="ru-RU"/>
        </w:rPr>
        <w:t>осмотр </w:t>
      </w:r>
      <w:r w:rsidRPr="00C34550">
        <w:rPr>
          <w:lang w:eastAsia="ru-RU"/>
        </w:rPr>
        <w:t>.</w:t>
      </w:r>
      <w:proofErr w:type="gramEnd"/>
      <w:r w:rsidRPr="00C34550">
        <w:rPr>
          <w:lang w:eastAsia="ru-RU"/>
        </w:rPr>
        <w:t xml:space="preserve"> Пункт 62.1.7 ГОСТ Р 50571.16-2007 предписывает проводить визуальный осмотр как при периодических испытаниях, так и при приемо-сдаточных. Визуальный осмотр подразумевает проверку соответствия электроустановок нормативной и проектной документации. Объем работ также определяет ГОСТ Р 50571.16-2007.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В конце каждого протокола пишется заключение о соответствии измеренных результатов требованиям соответствующих нормативных документов.</w:t>
      </w:r>
    </w:p>
    <w:p w:rsidR="00C34550" w:rsidRPr="00C34550" w:rsidRDefault="00C34550" w:rsidP="00C34550">
      <w:pPr>
        <w:rPr>
          <w:color w:val="191919"/>
          <w:lang w:eastAsia="ru-RU"/>
        </w:rPr>
      </w:pPr>
      <w:r w:rsidRPr="00C34550">
        <w:rPr>
          <w:color w:val="191919"/>
          <w:lang w:eastAsia="ru-RU"/>
        </w:rPr>
        <w:t>Протокол измерения сопротивления изоляции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Следующим протоколом идет </w:t>
      </w:r>
      <w:r w:rsidRPr="00C34550">
        <w:rPr>
          <w:b/>
          <w:bCs/>
          <w:lang w:eastAsia="ru-RU"/>
        </w:rPr>
        <w:t>протокол </w:t>
      </w:r>
      <w:hyperlink r:id="rId6" w:tooltip="Измерение сопротивления изоляции" w:history="1">
        <w:r w:rsidRPr="00C34550">
          <w:rPr>
            <w:color w:val="0088CC"/>
            <w:u w:val="single"/>
            <w:lang w:eastAsia="ru-RU"/>
          </w:rPr>
          <w:t>измерения сопротивления изоляции</w:t>
        </w:r>
      </w:hyperlink>
      <w:r w:rsidRPr="00C34550">
        <w:rPr>
          <w:lang w:eastAsia="ru-RU"/>
        </w:rPr>
        <w:t> </w:t>
      </w:r>
      <w:r w:rsidRPr="00C34550">
        <w:rPr>
          <w:b/>
          <w:bCs/>
          <w:lang w:eastAsia="ru-RU"/>
        </w:rPr>
        <w:t>проводов и кабелей</w:t>
      </w:r>
      <w:r w:rsidRPr="00C34550">
        <w:rPr>
          <w:lang w:eastAsia="ru-RU"/>
        </w:rPr>
        <w:t xml:space="preserve">. В протоколе фиксируются результаты 10 замеров сопротивления изоляции для трехфазной </w:t>
      </w:r>
      <w:proofErr w:type="spellStart"/>
      <w:r w:rsidRPr="00C34550">
        <w:rPr>
          <w:lang w:eastAsia="ru-RU"/>
        </w:rPr>
        <w:t>пятипроводной</w:t>
      </w:r>
      <w:proofErr w:type="spellEnd"/>
      <w:r w:rsidRPr="00C34550">
        <w:rPr>
          <w:lang w:eastAsia="ru-RU"/>
        </w:rPr>
        <w:t xml:space="preserve"> линии и 3 замеров - для однофазной трехпроводной линии.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В конце протокола проверяется соответствие требованиям ПУЭ п. 1.8.37 (7-е изд.) для электропроводок и ПУЭ п. 1.8.40 (7-е изд.) для кабельных линий. Отличия испытательного напряжения для проводников различного сечения указаны в статье </w:t>
      </w:r>
      <w:hyperlink r:id="rId7" w:tooltip="Измерение сопротивления изоляции цифровым мегаомметром E6-24" w:history="1">
        <w:r w:rsidRPr="00C34550">
          <w:rPr>
            <w:color w:val="0088CC"/>
            <w:u w:val="single"/>
            <w:lang w:eastAsia="ru-RU"/>
          </w:rPr>
          <w:t xml:space="preserve">Измерение сопротивления изоляции цифровым </w:t>
        </w:r>
        <w:proofErr w:type="spellStart"/>
        <w:r w:rsidRPr="00C34550">
          <w:rPr>
            <w:color w:val="0088CC"/>
            <w:u w:val="single"/>
            <w:lang w:eastAsia="ru-RU"/>
          </w:rPr>
          <w:t>мегаомметром</w:t>
        </w:r>
        <w:proofErr w:type="spellEnd"/>
        <w:r w:rsidRPr="00C34550">
          <w:rPr>
            <w:color w:val="0088CC"/>
            <w:u w:val="single"/>
            <w:lang w:eastAsia="ru-RU"/>
          </w:rPr>
          <w:t xml:space="preserve"> E6-24</w:t>
        </w:r>
      </w:hyperlink>
      <w:r w:rsidRPr="00C34550">
        <w:rPr>
          <w:lang w:eastAsia="ru-RU"/>
        </w:rPr>
        <w:t> .</w:t>
      </w:r>
    </w:p>
    <w:p w:rsidR="00C34550" w:rsidRPr="00C34550" w:rsidRDefault="00C34550" w:rsidP="00C34550">
      <w:pPr>
        <w:rPr>
          <w:color w:val="191919"/>
          <w:lang w:eastAsia="ru-RU"/>
        </w:rPr>
      </w:pPr>
      <w:r w:rsidRPr="00C34550">
        <w:rPr>
          <w:color w:val="191919"/>
          <w:lang w:eastAsia="ru-RU"/>
        </w:rPr>
        <w:lastRenderedPageBreak/>
        <w:t>Протокол испытания автоматических выключателей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Для приемо-сдаточных испытаний, а также в сроки, установленные ППР, обязателен </w:t>
      </w:r>
      <w:r w:rsidRPr="00C34550">
        <w:rPr>
          <w:b/>
          <w:bCs/>
          <w:lang w:eastAsia="ru-RU"/>
        </w:rPr>
        <w:t xml:space="preserve">протокол проверки действия </w:t>
      </w:r>
      <w:proofErr w:type="spellStart"/>
      <w:r w:rsidRPr="00C34550">
        <w:rPr>
          <w:b/>
          <w:bCs/>
          <w:lang w:eastAsia="ru-RU"/>
        </w:rPr>
        <w:t>расцепителей</w:t>
      </w:r>
      <w:proofErr w:type="spellEnd"/>
      <w:r w:rsidRPr="00C34550">
        <w:rPr>
          <w:b/>
          <w:bCs/>
          <w:lang w:eastAsia="ru-RU"/>
        </w:rPr>
        <w:t xml:space="preserve"> автоматических </w:t>
      </w:r>
      <w:proofErr w:type="gramStart"/>
      <w:r w:rsidRPr="00C34550">
        <w:rPr>
          <w:b/>
          <w:bCs/>
          <w:lang w:eastAsia="ru-RU"/>
        </w:rPr>
        <w:t>выключателей </w:t>
      </w:r>
      <w:r w:rsidRPr="00C34550">
        <w:rPr>
          <w:lang w:eastAsia="ru-RU"/>
        </w:rPr>
        <w:t>.</w:t>
      </w:r>
      <w:proofErr w:type="gramEnd"/>
      <w:r w:rsidRPr="00C34550">
        <w:rPr>
          <w:lang w:eastAsia="ru-RU"/>
        </w:rPr>
        <w:t xml:space="preserve"> В этом протоколе отражены результаты срабатывания тепловой и электромагнитной защиты автоматов. Требования по защите автоматов должны удовлетворять ПУЭ п. 1.8.37 (7-е изд.) и данным заводов-изготовителей.</w:t>
      </w:r>
    </w:p>
    <w:p w:rsidR="00C34550" w:rsidRPr="00C34550" w:rsidRDefault="00C34550" w:rsidP="00C34550">
      <w:pPr>
        <w:rPr>
          <w:color w:val="191919"/>
          <w:lang w:eastAsia="ru-RU"/>
        </w:rPr>
      </w:pPr>
      <w:r w:rsidRPr="00C34550">
        <w:rPr>
          <w:color w:val="191919"/>
          <w:lang w:eastAsia="ru-RU"/>
        </w:rPr>
        <w:t>Протокол измерения сопротивления заземления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После протокола измерения сопротивления изоляции в техническом отчете обычно идет </w:t>
      </w:r>
      <w:r w:rsidRPr="00C34550">
        <w:rPr>
          <w:b/>
          <w:bCs/>
          <w:lang w:eastAsia="ru-RU"/>
        </w:rPr>
        <w:t xml:space="preserve">протокол измерения сопротивления заземляющих </w:t>
      </w:r>
      <w:proofErr w:type="gramStart"/>
      <w:r w:rsidRPr="00C34550">
        <w:rPr>
          <w:b/>
          <w:bCs/>
          <w:lang w:eastAsia="ru-RU"/>
        </w:rPr>
        <w:t>устройств </w:t>
      </w:r>
      <w:r w:rsidRPr="00C34550">
        <w:rPr>
          <w:lang w:eastAsia="ru-RU"/>
        </w:rPr>
        <w:t>.</w:t>
      </w:r>
      <w:proofErr w:type="gramEnd"/>
      <w:r w:rsidRPr="00C34550">
        <w:rPr>
          <w:lang w:eastAsia="ru-RU"/>
        </w:rPr>
        <w:t xml:space="preserve"> Значение сопротивления заземления должно быть меньше наибольшего допустимого значения сопротивления </w:t>
      </w:r>
      <w:proofErr w:type="spellStart"/>
      <w:r w:rsidRPr="00C34550">
        <w:rPr>
          <w:lang w:eastAsia="ru-RU"/>
        </w:rPr>
        <w:t>заземлениия</w:t>
      </w:r>
      <w:proofErr w:type="spellEnd"/>
      <w:r w:rsidRPr="00C34550">
        <w:rPr>
          <w:lang w:eastAsia="ru-RU"/>
        </w:rPr>
        <w:t xml:space="preserve"> для различных видов заземления. Эти значения указаны в ПУЭ 1.7.101 (7 –е изд.). Стандарты СО-153-34.21.122-2003, РД.34.21.122-87 предписывает нормативные значения для устройств </w:t>
      </w:r>
      <w:proofErr w:type="spellStart"/>
      <w:r w:rsidRPr="00C34550">
        <w:rPr>
          <w:lang w:eastAsia="ru-RU"/>
        </w:rPr>
        <w:t>молниезащиты</w:t>
      </w:r>
      <w:proofErr w:type="spellEnd"/>
      <w:r w:rsidRPr="00C34550">
        <w:rPr>
          <w:lang w:eastAsia="ru-RU"/>
        </w:rPr>
        <w:t>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Работа </w:t>
      </w:r>
      <w:proofErr w:type="spellStart"/>
      <w:r w:rsidRPr="00C34550">
        <w:rPr>
          <w:lang w:eastAsia="ru-RU"/>
        </w:rPr>
        <w:t>электролаборатории</w:t>
      </w:r>
      <w:proofErr w:type="spellEnd"/>
      <w:r w:rsidRPr="00C34550">
        <w:rPr>
          <w:lang w:eastAsia="ru-RU"/>
        </w:rPr>
        <w:t xml:space="preserve"> по испытанию и наладке электрооборудования завершается заполнением протокола работ.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Работа </w:t>
      </w:r>
      <w:proofErr w:type="spellStart"/>
      <w:r w:rsidRPr="00C34550">
        <w:rPr>
          <w:lang w:eastAsia="ru-RU"/>
        </w:rPr>
        <w:t>электролаборатории</w:t>
      </w:r>
      <w:proofErr w:type="spellEnd"/>
      <w:r w:rsidRPr="00C34550">
        <w:rPr>
          <w:lang w:eastAsia="ru-RU"/>
        </w:rPr>
        <w:t xml:space="preserve"> по испытанию и наладке электрооборудования завершается заполнением протокола работ. Протоколом работ называется документ по результатам работ, в который включаются характеристики измеряемого оборудования, состав бригады из сотрудников ЭЛ, результаты испытаний и нормируемые значения, условия испытаний и обнаруженные дефекты и несоответствия. При этом оформление протокола должно соответствовать строго определенным для данных видов работ правилам, форма протокола испытаний имеет рекомендуемый характер. Правила оформления соответствовать ГОСТ Р 17025-2006. Несколько протоколов испытаний и наладки электрооборудования представляют собой Технический Отчет, что не меняет правил по заполнению и сшиванию протоколов, а также их визированию.</w:t>
      </w:r>
    </w:p>
    <w:p w:rsidR="00C34550" w:rsidRPr="00C34550" w:rsidRDefault="00C34550" w:rsidP="00C34550">
      <w:pPr>
        <w:rPr>
          <w:color w:val="2D6ECD"/>
          <w:lang w:eastAsia="ru-RU"/>
        </w:rPr>
      </w:pPr>
      <w:r w:rsidRPr="00C34550">
        <w:rPr>
          <w:color w:val="2D6ECD"/>
          <w:lang w:eastAsia="ru-RU"/>
        </w:rPr>
        <w:t>Нормативная база оформления протоколов испытаний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Для технического отчета установлены определенные нормы, закрепленные в ГОСТ Р ИСО/МЭК 17025, ГОСТ Р 51672, ГОСТ Р 50571.16-2007, при этом для каждого вида испытаний и наладки электрооборудования устанавливаются свои сроки проведения и правила оформления. Они имеют схожий вид, но учитывают необходимые особенности.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Первоначально проводится визуальный осмотр оборудования. Ошибкой было бы считать, что его не нужно заносить в протокол. Как раз недочеты во внешнем виде – коррозия, трещины, сколы, обгоревшая изоляция и несоответствия Рабочему проекту могут стать причиной развития дефектов или аварии. Пункт 62.1.7 ГОСТ Р 50571.16-2007 предписывает «проводить визуальный осмотр как при периодических испытаниях, так и при приемо-сдаточных. Визуальный осмотр подразумевает «проверку соответствия электроустановок нормативной и проектной документации». Объем работ также определяется ГОСТ Р 50571.16-2007. В обязательном порядке требуется указывать в протоколе испытаний и наладки электрооборудования в начале работ следующие данные: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на титульном листе указывается дата проведения работ, организация, проводящая испытания или измерения, полный адрес объекта, его наименование и характеристики;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присоединение и номера (даты) разрешительных документов ЭЛ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вид проводимых работ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Протоколы считаются недействительными, если на них не стоит печать </w:t>
      </w:r>
      <w:proofErr w:type="spellStart"/>
      <w:r w:rsidRPr="00C34550">
        <w:rPr>
          <w:lang w:eastAsia="ru-RU"/>
        </w:rPr>
        <w:t>электролаборатории</w:t>
      </w:r>
      <w:proofErr w:type="spellEnd"/>
      <w:r w:rsidRPr="00C34550">
        <w:rPr>
          <w:lang w:eastAsia="ru-RU"/>
        </w:rPr>
        <w:t>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lastRenderedPageBreak/>
        <w:t xml:space="preserve">Затем в протоколе дублируются данные по паспорту объекта, заказчика, исполнителя, ссылки на проект электроустановки и другие необходимые данные. Обязательно включаются в протокол испытаний и наладки электрооборудования измеренные и нормируемые значения величин, условия и цели их проведения. К климатическим условиям проведения испытаний, в частности, относятся температура воздуха, атмосферное давление и влажность. Схема проведения испытаний не тождественна программе проведения испытаний. Последняя, прилагаемая к техническому отчету, пошагово описывает все виды измерений и испытаний, производимые экспертами </w:t>
      </w:r>
      <w:proofErr w:type="spellStart"/>
      <w:r w:rsidRPr="00C34550">
        <w:rPr>
          <w:lang w:eastAsia="ru-RU"/>
        </w:rPr>
        <w:t>электролаборатории</w:t>
      </w:r>
      <w:proofErr w:type="spellEnd"/>
      <w:r w:rsidRPr="00C34550">
        <w:rPr>
          <w:lang w:eastAsia="ru-RU"/>
        </w:rPr>
        <w:t xml:space="preserve"> в электроустановке заказчика. Если в процессе испытаний и наладки электрооборудования изменился объем работ, это необходимо зафиксировать в объяснительной записке Технического отчета. Заключение о результатах </w:t>
      </w:r>
      <w:proofErr w:type="spellStart"/>
      <w:r w:rsidRPr="00C34550">
        <w:rPr>
          <w:lang w:eastAsia="ru-RU"/>
        </w:rPr>
        <w:t>электроизмерений</w:t>
      </w:r>
      <w:proofErr w:type="spellEnd"/>
      <w:r w:rsidRPr="00C34550">
        <w:rPr>
          <w:lang w:eastAsia="ru-RU"/>
        </w:rPr>
        <w:t xml:space="preserve"> является конечной частью каждого протокола.</w:t>
      </w:r>
    </w:p>
    <w:p w:rsidR="00C34550" w:rsidRPr="00C34550" w:rsidRDefault="00C34550" w:rsidP="00C34550">
      <w:pPr>
        <w:rPr>
          <w:color w:val="2D6ECD"/>
          <w:lang w:eastAsia="ru-RU"/>
        </w:rPr>
      </w:pPr>
      <w:r w:rsidRPr="00C34550">
        <w:rPr>
          <w:color w:val="2D6ECD"/>
          <w:lang w:eastAsia="ru-RU"/>
        </w:rPr>
        <w:t>Сроки действия протоколов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Для низко- и высоковольтных установок сроки действия протоколов измерения и наладки электрооборудования </w:t>
      </w:r>
      <w:proofErr w:type="spellStart"/>
      <w:proofErr w:type="gramStart"/>
      <w:r w:rsidRPr="00C34550">
        <w:rPr>
          <w:lang w:eastAsia="ru-RU"/>
        </w:rPr>
        <w:t>разные.</w:t>
      </w:r>
      <w:r w:rsidRPr="00C34550">
        <w:rPr>
          <w:i/>
          <w:iCs/>
          <w:lang w:eastAsia="ru-RU"/>
        </w:rPr>
        <w:t>Г</w:t>
      </w:r>
      <w:proofErr w:type="spellEnd"/>
      <w:proofErr w:type="gramEnd"/>
      <w:r w:rsidRPr="00C34550">
        <w:rPr>
          <w:i/>
          <w:iCs/>
          <w:lang w:eastAsia="ru-RU"/>
        </w:rPr>
        <w:t xml:space="preserve"> ОСТ Р 50571.16-2007 , часть шестая, который « устанавливает требования к объему, порядку и методам проведения приемосдаточных проверок, измерений, испытаний и нормативным документам (в части требований к низковольтным электроустановкам), соответствие которым обеспечивает требуемую электро- и пожаробезопасность », распространяется на все низковольтные установки до 1 </w:t>
      </w:r>
      <w:proofErr w:type="spellStart"/>
      <w:r w:rsidRPr="00C34550">
        <w:rPr>
          <w:i/>
          <w:iCs/>
          <w:lang w:eastAsia="ru-RU"/>
        </w:rPr>
        <w:t>кВ</w:t>
      </w:r>
      <w:proofErr w:type="spellEnd"/>
      <w:r w:rsidRPr="00C34550">
        <w:rPr>
          <w:i/>
          <w:iCs/>
          <w:lang w:eastAsia="ru-RU"/>
        </w:rPr>
        <w:t> . Его требования изложены в разделах 61 и 62:</w:t>
      </w:r>
    </w:p>
    <w:p w:rsidR="00C34550" w:rsidRPr="00C34550" w:rsidRDefault="00C34550" w:rsidP="00C34550">
      <w:pPr>
        <w:rPr>
          <w:lang w:eastAsia="ru-RU"/>
        </w:rPr>
      </w:pPr>
      <w:proofErr w:type="gramStart"/>
      <w:r w:rsidRPr="00C34550">
        <w:rPr>
          <w:i/>
          <w:iCs/>
          <w:lang w:eastAsia="ru-RU"/>
        </w:rPr>
        <w:t>« Требования</w:t>
      </w:r>
      <w:proofErr w:type="gramEnd"/>
      <w:r w:rsidRPr="00C34550">
        <w:rPr>
          <w:i/>
          <w:iCs/>
          <w:lang w:eastAsia="ru-RU"/>
        </w:rPr>
        <w:t xml:space="preserve"> к проведению визуального осмотра и испытаний вновь вводимых и реконструируемых электроустановок с целью определения возможности ввода их в эксплуатацию установлены в разделе 61.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i/>
          <w:iCs/>
          <w:lang w:eastAsia="ru-RU"/>
        </w:rPr>
        <w:t>Требования к проведению визуального осмотра и периодических испытаний действующих электроустановок или их частей с целью определения возможности продолжения их эксплуатации установлены в разделе 62.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i/>
          <w:iCs/>
          <w:lang w:eastAsia="ru-RU"/>
        </w:rPr>
        <w:t xml:space="preserve">Настоящий стандарт рекомендован к применению испытательными лабораториями, аттестованными в установленном порядке, и испытательными лабораториями монтажно-наладочных или других организаций, осуществляющих монтажные работы электроустановок или проводящих контроль за их безопасным </w:t>
      </w:r>
      <w:proofErr w:type="gramStart"/>
      <w:r w:rsidRPr="00C34550">
        <w:rPr>
          <w:i/>
          <w:iCs/>
          <w:lang w:eastAsia="ru-RU"/>
        </w:rPr>
        <w:t>состоянием »</w:t>
      </w:r>
      <w:proofErr w:type="gramEnd"/>
      <w:r w:rsidRPr="00C34550">
        <w:rPr>
          <w:i/>
          <w:iCs/>
          <w:lang w:eastAsia="ru-RU"/>
        </w:rPr>
        <w:t> 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Согласно этому ГОСТу, руководитель организации сам определяет сроки испытаний и наладки электрооборудования, но этот срок не может быть больше двух лет. Как правило, в большинстве организаций срок устанавливается в один год, особенно в Санкт-Петербурге и Ленинградской области: здесь свою роль играет агрессивная среда и влажный климат. В перечень проверяемого оборудования входят все элементы электроустановки: в том числе </w:t>
      </w:r>
      <w:proofErr w:type="spellStart"/>
      <w:r w:rsidRPr="00C34550">
        <w:rPr>
          <w:lang w:eastAsia="ru-RU"/>
        </w:rPr>
        <w:t>элементымолниезащиты</w:t>
      </w:r>
      <w:proofErr w:type="spellEnd"/>
      <w:r w:rsidRPr="00C34550">
        <w:rPr>
          <w:lang w:eastAsia="ru-RU"/>
        </w:rPr>
        <w:t xml:space="preserve">, заземляющие устройства, оборудование </w:t>
      </w:r>
      <w:proofErr w:type="spellStart"/>
      <w:r w:rsidRPr="00C34550">
        <w:rPr>
          <w:lang w:eastAsia="ru-RU"/>
        </w:rPr>
        <w:t>распредустройств</w:t>
      </w:r>
      <w:proofErr w:type="spellEnd"/>
      <w:r w:rsidRPr="00C34550">
        <w:rPr>
          <w:lang w:eastAsia="ru-RU"/>
        </w:rPr>
        <w:t xml:space="preserve">. Раз в год проверяются установки в особо опасных помещениях. По решению Руководителя предприятия – проводятся мероприятия по проверке параметров электросетей в эксплуатации. По требованию нормативного документа: ПУЭ - обязательно проводить комплекс работ по наладке электроустановок до и выше 1000В при вводе в эксплуатацию после монтажа. Протоколы хранятся у Заказчика, копии протоколов в электронном виде находятся в </w:t>
      </w:r>
      <w:proofErr w:type="spellStart"/>
      <w:r w:rsidRPr="00C34550">
        <w:rPr>
          <w:lang w:eastAsia="ru-RU"/>
        </w:rPr>
        <w:t>электролаборатории</w:t>
      </w:r>
      <w:proofErr w:type="spellEnd"/>
      <w:r w:rsidRPr="00C34550">
        <w:rPr>
          <w:lang w:eastAsia="ru-RU"/>
        </w:rPr>
        <w:t xml:space="preserve"> несколько лет, в зависимости от норм документооборота.</w:t>
      </w:r>
    </w:p>
    <w:p w:rsidR="00C34550" w:rsidRPr="00C34550" w:rsidRDefault="00C34550" w:rsidP="00C34550">
      <w:pPr>
        <w:rPr>
          <w:color w:val="191919"/>
          <w:lang w:eastAsia="ru-RU"/>
        </w:rPr>
      </w:pPr>
      <w:r w:rsidRPr="00C34550">
        <w:rPr>
          <w:color w:val="191919"/>
          <w:lang w:eastAsia="ru-RU"/>
        </w:rPr>
        <w:t>Сроки и документация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Для соблюдения ГОСТ по срокам действия протоколов испытаний и наладки электрооборудования, необходимо полностью заполнить технический отчет, чтобы он был принят проверяющей организацией, и фирме-заказчику не пришлось проводить внеплановую проверку. </w:t>
      </w:r>
      <w:r w:rsidRPr="00C34550">
        <w:rPr>
          <w:lang w:eastAsia="ru-RU"/>
        </w:rPr>
        <w:lastRenderedPageBreak/>
        <w:t xml:space="preserve">ГОСТ дает полный перечень документов для каждого вида измерений. К примеру, пакет протоколов для установок до 1 </w:t>
      </w:r>
      <w:proofErr w:type="spellStart"/>
      <w:r w:rsidRPr="00C34550">
        <w:rPr>
          <w:lang w:eastAsia="ru-RU"/>
        </w:rPr>
        <w:t>кВ</w:t>
      </w:r>
      <w:proofErr w:type="spellEnd"/>
      <w:r w:rsidRPr="00C34550">
        <w:rPr>
          <w:lang w:eastAsia="ru-RU"/>
        </w:rPr>
        <w:t xml:space="preserve"> входят: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Программа инструментального контроля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Протокол визуального осмотра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Протокол измерения сопротивления заземляющих устройств.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Протокол измерения сопротивления цепи между заземлителями и заземляемыми элементами (так называемая металлическая связь).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Протокол проверки сопротивления петли «фаза-нуль».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Протокол измерения сопротивления изоляции электрооборудования, кабельных линий и электропроводок до 1000В. (могут быть на разделены на отдельные протоколы).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Протокол проверки параметров автоматических выключателей.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Протокол проверки параметров УЗО и дифференциальных автоматов.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Все протоколы являются обязательными. Следует учитывать, что для жилых помещений срок действия протоколов испытаний и наладки электрооборудования может быть увеличен до трех лет. Измерения сопротивления заземляющих устройств проходят для высоковольтных линий – раз в шесть лет, для низковольтных – раз в двенадцать. Изоляция электросварочных установок – раз в шесть месяцев. Остальные сроки варьируются в пределах от года до трех лет. Но при этом надо понимать, что срок действия протоколов испытаний и наладки электрооборудования должен быть соблюден. Также по программе, утвержденной Руководителем предприятия, в соответствии с графиком –ответственным за электрохозяйство электроустановки должны проверяться и соблюдаться мероприятия в порядке текущей эксплуатации. По графику инспектора </w:t>
      </w:r>
      <w:proofErr w:type="spellStart"/>
      <w:r w:rsidRPr="00C34550">
        <w:rPr>
          <w:lang w:eastAsia="ru-RU"/>
        </w:rPr>
        <w:t>Ростехнадзора</w:t>
      </w:r>
      <w:proofErr w:type="spellEnd"/>
      <w:r w:rsidRPr="00C34550">
        <w:rPr>
          <w:lang w:eastAsia="ru-RU"/>
        </w:rPr>
        <w:t xml:space="preserve"> проверяют объекты энергетики, промышленные предприятия и потребителей. В числе прочих документов он потребует предоставить протоколы испытаний и наладки. Поэтому мы не рекомендуем проводить испытания «для галочки», и, если вы сомневаетесь в сроках исполнения работ, мы можем проконсультировать вас, сверившись с нормативными документами, а также осуществить все необходимые работы и предоставить технический отчет </w:t>
      </w:r>
      <w:proofErr w:type="spellStart"/>
      <w:r w:rsidRPr="00C34550">
        <w:rPr>
          <w:lang w:eastAsia="ru-RU"/>
        </w:rPr>
        <w:t>порезультатам</w:t>
      </w:r>
      <w:proofErr w:type="spellEnd"/>
      <w:r w:rsidRPr="00C34550">
        <w:rPr>
          <w:lang w:eastAsia="ru-RU"/>
        </w:rPr>
        <w:t xml:space="preserve"> испытаний и наладочных работ.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Проводить испытания электрооборудования - это не прихоть владельцев, а требование проверяющих органов.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Проверяются все устройства, использующиеся на предприятии, а помимо самого прохождения испытаний, должны наличествовать и соответствующие документы, выдаваемые теми специалистами, которые и проводили испытания.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Так, в частности, любое устройство, прошедшее проверку, должно иметь акт индивидуальных испытаний электрооборудования, в который включается: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точное название модели проверяемого устройства, его тип;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указывается серийный номер, выбитый на проверяемом устройстве;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обязательно указывается дата выпуска и все проведенные с устройством проверки.</w:t>
      </w:r>
    </w:p>
    <w:p w:rsidR="00C34550" w:rsidRPr="00C34550" w:rsidRDefault="00C34550" w:rsidP="00C34550">
      <w:pPr>
        <w:rPr>
          <w:color w:val="2D6ECD"/>
          <w:lang w:eastAsia="ru-RU"/>
        </w:rPr>
      </w:pPr>
      <w:r w:rsidRPr="00C34550">
        <w:rPr>
          <w:color w:val="2D6ECD"/>
          <w:lang w:eastAsia="ru-RU"/>
        </w:rPr>
        <w:t>Зачем нужны акты испытания электрооборудования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 xml:space="preserve">Как таковой, протокол испытаний электрооборудования необходим в качестве доказательства прохождения устройством проверки, а также как аргумент в пользу дальнейшей его эксплуатации. </w:t>
      </w:r>
      <w:r w:rsidRPr="00C34550">
        <w:rPr>
          <w:lang w:eastAsia="ru-RU"/>
        </w:rPr>
        <w:lastRenderedPageBreak/>
        <w:t xml:space="preserve">Без наличия такого документа, контролирующие органы не позволят использовать оборудование, пусть оно и прошло проверку, </w:t>
      </w:r>
      <w:proofErr w:type="gramStart"/>
      <w:r w:rsidRPr="00C34550">
        <w:rPr>
          <w:lang w:eastAsia="ru-RU"/>
        </w:rPr>
        <w:t>но</w:t>
      </w:r>
      <w:proofErr w:type="gramEnd"/>
      <w:r w:rsidRPr="00C34550">
        <w:rPr>
          <w:lang w:eastAsia="ru-RU"/>
        </w:rPr>
        <w:t xml:space="preserve"> если владелец не имеет нужных документов, словам инспектора не поверят, поэтому и нужны документы.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В случае если устройство запускается впервые, является новым, ранее не бывшим в эксплуатации, в конце испытаний заполняется акт испытания и наладки электрооборудования, в ходе проверки устанавливается и соответствие реальных показаний устройства заявленным в паспорте (предельно допустимая нагрузка, температурный режим, потребляемая мощность и т.д.).</w:t>
      </w:r>
    </w:p>
    <w:p w:rsidR="00C34550" w:rsidRPr="00C34550" w:rsidRDefault="00C34550" w:rsidP="00C34550">
      <w:pPr>
        <w:rPr>
          <w:lang w:eastAsia="ru-RU"/>
        </w:rPr>
      </w:pPr>
      <w:r w:rsidRPr="00C34550">
        <w:rPr>
          <w:lang w:eastAsia="ru-RU"/>
        </w:rPr>
        <w:t>Обязательным является проверка устройства на безопасность эксплуатации. Для этого проводятся отдельные испытания, и заполняется акт проверки электрооборудования по электробезопасности.</w:t>
      </w:r>
    </w:p>
    <w:p w:rsidR="00C34550" w:rsidRDefault="00C34550" w:rsidP="00C34550">
      <w:pPr>
        <w:rPr>
          <w:lang w:eastAsia="ru-RU"/>
        </w:rPr>
      </w:pPr>
      <w:r w:rsidRPr="00C34550">
        <w:rPr>
          <w:lang w:eastAsia="ru-RU"/>
        </w:rPr>
        <w:t>Для выявления любых поломок и дефектов, в большинстве случаев проводят проверку повышенным напряжением. Данный тип проверки обычно включается и в первичные испытания, и в регулярные, также он актуален и в случае осуществления проверки устройства, прошедшего ремонт. Подтверждением такой проверки выступает протокол испытания электрооборудования повышенным напряжением.</w:t>
      </w:r>
    </w:p>
    <w:p w:rsidR="00C34550" w:rsidRDefault="00C34550" w:rsidP="00C34550">
      <w:pPr>
        <w:rPr>
          <w:lang w:eastAsia="ru-RU"/>
        </w:rPr>
      </w:pPr>
      <w:hyperlink r:id="rId8" w:history="1">
        <w:r w:rsidRPr="00EF4804">
          <w:rPr>
            <w:rStyle w:val="a4"/>
            <w:lang w:eastAsia="ru-RU"/>
          </w:rPr>
          <w:t>https://specified.ru/protocol-for-checking-the-insulation-resistance-of-the-cable-sample-electric-laboratory-report/</w:t>
        </w:r>
      </w:hyperlink>
    </w:p>
    <w:p w:rsidR="00C34550" w:rsidRPr="00C34550" w:rsidRDefault="00C34550" w:rsidP="00C34550">
      <w:pPr>
        <w:rPr>
          <w:lang w:eastAsia="ru-RU"/>
        </w:rPr>
      </w:pPr>
      <w:bookmarkStart w:id="0" w:name="_GoBack"/>
      <w:bookmarkEnd w:id="0"/>
    </w:p>
    <w:p w:rsidR="009D4D5A" w:rsidRDefault="009D4D5A"/>
    <w:sectPr w:rsidR="009D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F1"/>
    <w:multiLevelType w:val="multilevel"/>
    <w:tmpl w:val="068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813DA"/>
    <w:multiLevelType w:val="multilevel"/>
    <w:tmpl w:val="A0A8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53704"/>
    <w:multiLevelType w:val="multilevel"/>
    <w:tmpl w:val="92F2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50"/>
    <w:rsid w:val="009D4D5A"/>
    <w:rsid w:val="00C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E7B6"/>
  <w15:chartTrackingRefBased/>
  <w15:docId w15:val="{0A5E6B9A-A31A-4779-A19C-046B437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4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550"/>
    <w:rPr>
      <w:color w:val="0000FF"/>
      <w:u w:val="single"/>
    </w:rPr>
  </w:style>
  <w:style w:type="paragraph" w:styleId="a5">
    <w:name w:val="No Spacing"/>
    <w:uiPriority w:val="1"/>
    <w:qFormat/>
    <w:rsid w:val="00C34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fied.ru/protocol-for-checking-the-insulation-resistance-of-the-cable-sample-electric-laboratory-re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t-spb.ru/blog-jelektrolaboratorii-volt-spb/147-izmerenie-soprotivleniya-izolyacii-megaommetrom-e6-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t-spb.ru/jelektrotehnicheskaja-laboratorija/izmerenie-soprotivlenija-izoljacii.html" TargetMode="External"/><Relationship Id="rId5" Type="http://schemas.openxmlformats.org/officeDocument/2006/relationships/hyperlink" Target="http://volt-spb.ru/jelektrotehnicheskaja-laboratorija/tehnicheskij-otchet-po-jelektroizmerenija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2018-02-19T05:30:00Z</dcterms:created>
  <dcterms:modified xsi:type="dcterms:W3CDTF">2018-02-19T05:31:00Z</dcterms:modified>
</cp:coreProperties>
</file>