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3C" w:rsidRDefault="00586005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2.2.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7.Лабораторная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механическому расчету опор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Силы, воздействующие на опоры воздушных линий электропередачи и их основания, называются нагрузками. Расчет металлических опор производится по методу предельных состояний, то есть учитываются состояния, при достижении которых конструкция опоры перестает удовлетворять предъявляемым к ней требованиями по условиям эксплуатации [12, 13].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Предельные состояния подразделяются на две группы: группа 1: возможность дальнейшей эксплуатации полностью исключена (потеря устойчивости).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группа 2: эксплуатация возможна, но с ограничениями. Возможность возникновения предельного состояния зависит от:</w:t>
      </w:r>
    </w:p>
    <w:p w:rsidR="00586005" w:rsidRPr="00586005" w:rsidRDefault="00586005" w:rsidP="0058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механических свойств материалов конструкций или физических свойств грунта;</w:t>
      </w:r>
    </w:p>
    <w:p w:rsidR="00586005" w:rsidRPr="00586005" w:rsidRDefault="00586005" w:rsidP="0058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условий работы конструкций;</w:t>
      </w:r>
    </w:p>
    <w:p w:rsidR="00586005" w:rsidRPr="00586005" w:rsidRDefault="00586005" w:rsidP="00586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изменчивости нагрузок.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Мера изменчивости нагрузок называется коэффициентом перегрузки n [Приложение 2, табл. 2.5].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Нагрузки, соответствующие условиям эксплуатации опоры, называются нормативными нагрузками. К ним относятся все нагрузки, рассмотренные при расчете провода на прочность (параграф 2.3).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расчетах опор и их оснований помимо нормативных нагрузок используют расчетные, получаемые путем умножения нормативных нагрузок на коэффициенты n [Приложение 2, табл. 2.5]. Коэффициенты определены в зависимости от режима работы воздушной линии.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Согласно [13] различают три режима, которые могут быть в процессе монтажа и эксплуатации воздушных линий.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Режим 1 - нормальный. Нормальным режимом называется работа линии при необорванных проводах и тросах. В этом режиме на опоры и их основания действуют следующие виды нагрузок (рис. 2.53, а, б):</w:t>
      </w:r>
    </w:p>
    <w:p w:rsidR="00586005" w:rsidRPr="00586005" w:rsidRDefault="00586005" w:rsidP="00586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постоянные: собственный вес опор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Gоп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[6, стр. 30-51, табл. 1.25-1.45], изоляторов G г [6, стр. 65-68, табл. 1.64-1.67], проводов G п и тросов G т без гололеда [6, стр. 53-59, табл. 1.47-1.57]; нагрузки от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тяжений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проводов ΔΤ п и тросов ΔΤ т при среднегодовой температуре и отсутствии гололеда и ветра;</w:t>
      </w:r>
    </w:p>
    <w:p w:rsidR="00586005" w:rsidRPr="00586005" w:rsidRDefault="00586005" w:rsidP="00586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кратковременные: от давления ветра на провода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Qп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тросы Q т и опоры; от веса гололеда на проводах и тросах.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Работа линии в нормальном режиме происходит в течение большей части времени их эксплуатации, поэтому принимаемые в нормальном режиме нагрузки называют основными сочетаниями.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Режим 2 - аварийный. Аварийным режимом работы называется работа линии при обрыве проводов и тросов. Продолжительность воздействия нагрузок аварийного режима сравнительно невелика, поэтому в расчетах по аварийному режиму расчетные нагрузки и нормативные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тяжения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проводов умножаются коэффициенты. Схемы нагрузок на опоры в аварийном режиме приведены на рис. 2.54, а, б.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Режим 3 - монтажный. Монтажным режимом работы называется работа конструкции в условиях монтажа опор, проводов и тросов. Сочетания нагрузок в монтажном режиме относят к числу основных.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3BF5D1CF" wp14:editId="3C88C4CC">
            <wp:extent cx="5446395" cy="2961640"/>
            <wp:effectExtent l="0" t="0" r="1905" b="0"/>
            <wp:docPr id="1" name="Рисунок 1" descr="Схемы нагрузок на опору в нормальном режиме работы воздушной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нагрузок на опору в нормальном режиме работы воздушной ли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Рис. 2.53. Схемы нагрузок на опору в нормальном режиме работы воздушной линии: а - на промежуточную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двухцепную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 б - на анкерную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07ECD3C" wp14:editId="0F5C1205">
            <wp:extent cx="5217795" cy="2127250"/>
            <wp:effectExtent l="0" t="0" r="1905" b="6350"/>
            <wp:docPr id="2" name="Рисунок 2" descr="Схемы нагрузок на опору в аварийном режиме работы воздушной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нагрузок на опору в аварийном режиме работы воздушной ли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Рис. 2.54. Схемы нагрузок на опору в аварийном режиме работы воздушной линии: а - на промежуточную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одноцепную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 б - на анкерную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Опоры воздушных линий электропередачи отличаются от всех остальных инженерных сооружений, так как размеры инженерных сооружений определяются вертикальными нагрузками от собственного веса и полезными технологическими нагрузками, для которых предназначены сооружения. Основными нагрузками, определяющими размеры элементов опор и фундаментов, являются горизонтальные, а дополнительными - вертикальные.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Горизонтальные нагрузки состоят из:</w:t>
      </w:r>
    </w:p>
    <w:p w:rsidR="00586005" w:rsidRPr="00586005" w:rsidRDefault="00586005" w:rsidP="00586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ветровой нагрузки на конструкцию опоры. Для нормальных стальных опор высотой до 50 м полная ветровая нагрузка определяется по формуле: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Pоп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=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Сх·Qн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· S ·β,                                                                            (2.66)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где S - площадь проекции конструкции по наружному обмеру с наветренной стороны на плоскость, перпендикулярную направлению ветра, м2;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β - коэффициент, учитывающий динамическое воздействие порывов ветра: для стальных свободностоящих опор β = 1,5; для опор на оттяжках β = 1,65; для деревянных и железобетонных опор β = 1,65.</w:t>
      </w:r>
    </w:p>
    <w:p w:rsidR="00586005" w:rsidRPr="00586005" w:rsidRDefault="00586005" w:rsidP="00586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ветровой нагрузки на провода и тросы (параграф 2.3);</w:t>
      </w:r>
    </w:p>
    <w:p w:rsidR="00586005" w:rsidRPr="00586005" w:rsidRDefault="00586005" w:rsidP="005860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нагрузки от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тяжения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проводов и тросов.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Нагрузки от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тяжения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проводов и тросов определяют по выражению: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T = F · σ, (2.67)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где F - сечение провода, мм 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σ - напряжение в проводе, определяемое из механического расчета,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/мм2.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 вертикальным нагрузкам относят:</w:t>
      </w:r>
    </w:p>
    <w:p w:rsidR="00586005" w:rsidRPr="00586005" w:rsidRDefault="00586005" w:rsidP="0058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собственный вес опоры [6, стр. 30-51, табл. 1.25-1.45];</w:t>
      </w:r>
    </w:p>
    <w:p w:rsidR="00586005" w:rsidRPr="00586005" w:rsidRDefault="00586005" w:rsidP="0058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вес гирлянд изоляторов с арматурой [</w:t>
      </w:r>
      <w:proofErr w:type="gram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6,стр.</w:t>
      </w:r>
      <w:proofErr w:type="gram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65-68, табл.1.64-1.67];</w:t>
      </w:r>
    </w:p>
    <w:p w:rsidR="00586005" w:rsidRPr="00586005" w:rsidRDefault="00586005" w:rsidP="0058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вес проводов и тросов (параграфы 2.3 и 2.8);</w:t>
      </w:r>
    </w:p>
    <w:p w:rsidR="00586005" w:rsidRPr="00586005" w:rsidRDefault="00586005" w:rsidP="005860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вес монтера с монтажными приспособлениями. Нормативный вес монтажных приспособлений и монтера с инструментом принимается: для всех опор воздушных линий 500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кВ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- 250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; для промежуточных опор линий 35-330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кВ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подвесными изоляторами - 150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; для анкерных опор - 200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; для всех опор линий со штыревыми изоляторами - 100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Пример 2.11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Пользуясь данными и результатами расчетов предыдущих примеров, определить нормативные и расчетные нагрузки на промежуточную металлическую опору П220-2 в нормальном режиме работы воздушной линии для дальнейшего выбора и проверки фундамента под опору.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Решение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1. Определим нормативные нагрузки.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промежуточную опору в нормальном режиме работы воздушной линии действуют нагрузки, показанные на рис. 2.53, а:</w:t>
      </w:r>
    </w:p>
    <w:p w:rsidR="00586005" w:rsidRPr="00586005" w:rsidRDefault="00586005" w:rsidP="005860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постоянные нагрузки: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собственный вес опоры [6, стр. 40, табл. 1.34] </w:t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7B946B3B" wp14:editId="217F87EC">
            <wp:extent cx="2564130" cy="347980"/>
            <wp:effectExtent l="0" t="0" r="7620" b="0"/>
            <wp:docPr id="3" name="Рисунок 3" descr="http://leg.co.ua/images/knigi/oborud/proektirovanie-vl/vl-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g.co.ua/images/knigi/oborud/proektirovanie-vl/vl-22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собственный вес гирлянд изоляторов [6, стр. 65, табл. 1.65]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7E2C0FB" wp14:editId="2902FDF7">
            <wp:extent cx="3786505" cy="218440"/>
            <wp:effectExtent l="0" t="0" r="4445" b="0"/>
            <wp:docPr id="4" name="Рисунок 4" descr="http://leg.co.ua/images/knigi/oborud/proektirovanie-vl/vl-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g.co.ua/images/knigi/oborud/proektirovanie-vl/vl-24_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где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nг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количество гирлянд изоляторов на опоре,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шт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Gг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вес одной гирлянды изоляторов, кг (пример 2.6);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собственный вес провода на весовой пролёт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lвес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= 335 м, (пример 2.6); собственный вес 1 м провода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Mп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= 0,997 кг/м (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/м) (пример 2.1), тогда с учетом двух цепей и трехфазной системы получим:</w:t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1120B1E" wp14:editId="765A7D45">
            <wp:extent cx="5168265" cy="307975"/>
            <wp:effectExtent l="0" t="0" r="0" b="0"/>
            <wp:docPr id="5" name="Рисунок 5" descr="http://leg.co.ua/images/knigi/oborud/proektirovanie-vl/vl-2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g.co.ua/images/knigi/oborud/proektirovanie-vl/vl-26_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собственный вес троса на весовой пролёт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собственный вес 1 м троса -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Mт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= 0,6274 кг/м (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/м) (пример 2.10), тогда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4C413EA3" wp14:editId="743EEAFC">
            <wp:extent cx="4432935" cy="258445"/>
            <wp:effectExtent l="0" t="0" r="5715" b="8255"/>
            <wp:docPr id="6" name="Рисунок 6" descr="http://leg.co.ua/images/knigi/oborud/proektirovanie-vl/vl-2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g.co.ua/images/knigi/oborud/proektirovanie-vl/vl-28_0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итого по постоянным нормативным нагрузкам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7E0CCAA7" wp14:editId="682B1D38">
            <wp:extent cx="5078730" cy="268605"/>
            <wp:effectExtent l="0" t="0" r="7620" b="0"/>
            <wp:docPr id="7" name="Рисунок 7" descr="http://leg.co.ua/images/knigi/oborud/proektirovanie-vl/vl-3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g.co.ua/images/knigi/oborud/proektirovanie-vl/vl-30_0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05" w:rsidRPr="00586005" w:rsidRDefault="00586005" w:rsidP="00586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кратковременные нагрузки:</w:t>
      </w:r>
    </w:p>
    <w:p w:rsidR="00586005" w:rsidRPr="00586005" w:rsidRDefault="00586005" w:rsidP="00586005">
      <w:pPr>
        <w:shd w:val="clear" w:color="auto" w:fill="FFFFFF"/>
        <w:spacing w:before="15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нагрузка от давления ветра на провода без гололеда (ветер направлен перпендикулярно оси линии)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учетом трехфазной системы и двух цепей воздушной линии получим: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4BC767E5" wp14:editId="03944541">
            <wp:extent cx="4612005" cy="278130"/>
            <wp:effectExtent l="0" t="0" r="0" b="7620"/>
            <wp:docPr id="8" name="Рисунок 8" descr="http://leg.co.ua/images/knigi/oborud/proektirovanie-vl/vl-3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g.co.ua/images/knigi/oborud/proektirovanie-vl/vl-32_0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где р 4 - единичная горизонтальная нагрузка от давления ветра на провод, свободный от гололеда,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/м (пример 2.1);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давления ветра на трос без гололеда определим единичную нагрузку от давления ветра на трос без гололеда, воспользовавшись расчетом одноименной удельной нагрузки (пример 2.10)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3BE9A684" wp14:editId="4FECF1BD">
            <wp:extent cx="5426710" cy="546735"/>
            <wp:effectExtent l="0" t="0" r="2540" b="5715"/>
            <wp:docPr id="9" name="Рисунок 9" descr="http://leg.co.ua/images/knigi/oborud/proektirovanie-vl/vl-3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g.co.ua/images/knigi/oborud/proektirovanie-vl/vl-34_0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веса гололеда на проводах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учетом трехфазной системы и двух цепей воздушной линии получим: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DA5E621" wp14:editId="692327E9">
            <wp:extent cx="4810760" cy="268605"/>
            <wp:effectExtent l="0" t="0" r="8890" b="0"/>
            <wp:docPr id="10" name="Рисунок 10" descr="http://leg.co.ua/images/knigi/oborud/proektirovanie-vl/vl-3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g.co.ua/images/knigi/oborud/proektirovanie-vl/vl-36_0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 xml:space="preserve">где р 2 - единичная нагрузка от массы гололедных отложений,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/м (пример 2.1);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на трос от веса гололеда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определим единичную нагрузку от массы гололедных отложении на трос, воспользовавшись расчетом одноименной удельной нагрузки (пример 2.10)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307A411A" wp14:editId="05F2483A">
            <wp:extent cx="5367020" cy="566420"/>
            <wp:effectExtent l="0" t="0" r="5080" b="5080"/>
            <wp:docPr id="11" name="Рисунок 11" descr="http://leg.co.ua/images/knigi/oborud/proektirovanie-vl/vl-3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eg.co.ua/images/knigi/oborud/proektirovanie-vl/vl-38_00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давления ветра на конструкцию опоры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ветровая нагрузка на конструкцию опоры определяется по формуле (2.66):</w:t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5D20565D" wp14:editId="1AE2B358">
            <wp:extent cx="5526405" cy="487045"/>
            <wp:effectExtent l="0" t="0" r="0" b="8255"/>
            <wp:docPr id="12" name="Рисунок 12" descr="http://leg.co.ua/images/knigi/oborud/proektirovanie-vl/vl-4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eg.co.ua/images/knigi/oborud/proektirovanie-vl/vl-40_000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где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Cx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= 1,1 - аэродинамический коэффициент (пример 2.1);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Qн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= 65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даН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/м - скоростной напор ветра (пример 2.1);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S = 5,4 · 22,5 +1,4 · (6,5 + 6,5 + 5,5) = 147,4 м - площадь проекции конструкции по наружному обмеру с наветренной стороны на плоскость, перпендикулярную направлению ветра: 5,4 м - ширина базы опоры у основания; 22,5 м - высота опоры до нижней траверсы; 1,4 м - средняя ширина ствола опоры от нижней траверсы до верхушки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тросостойки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; 6,5 + 6,5 + 5,5 м - размеры опоры от нижней траверсы до средней, от средней до верхней и от верхней до верхушки </w:t>
      </w:r>
      <w:proofErr w:type="spellStart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тросостойки</w:t>
      </w:r>
      <w:proofErr w:type="spellEnd"/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соответственно, (Приложение 2, рис. 2.12, б).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β = 1,5 - коэффициент, учитывающий динамическое воздействие порывов ветра (параграф 2.9.4);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итого по кратковременным нормативным нагрузкам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3C9E1869" wp14:editId="28801479">
            <wp:extent cx="5565775" cy="268605"/>
            <wp:effectExtent l="0" t="0" r="0" b="0"/>
            <wp:docPr id="13" name="Рисунок 13" descr="http://leg.co.ua/images/knigi/oborud/proektirovanie-vl/vl-4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g.co.ua/images/knigi/oborud/proektirovanie-vl/vl-42_0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2. Определим расчетные нагрузки.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Расчетные нагрузки получают путем умножения нормативных нагрузок на коэффициенты перегрузки в нормальных и аварийных режимах - n [Приложение 2, табл. 2.5]: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собственного веса конструкций опор, гирлянд изоляторов, веса проводов и тросов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81B39D5" wp14:editId="746FE86A">
            <wp:extent cx="3458845" cy="596265"/>
            <wp:effectExtent l="0" t="0" r="8255" b="0"/>
            <wp:docPr id="14" name="Рисунок 14" descr="http://leg.co.ua/images/knigi/oborud/proektirovanie-vl/vl-4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eg.co.ua/images/knigi/oborud/proektirovanie-vl/vl-44_0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веса гололеда на проводах и тросах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7865101" wp14:editId="0E9A9FAD">
            <wp:extent cx="4721225" cy="318135"/>
            <wp:effectExtent l="0" t="0" r="3175" b="5715"/>
            <wp:docPr id="15" name="Рисунок 15" descr="http://leg.co.ua/images/knigi/oborud/proektirovanie-vl/vl-4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eg.co.ua/images/knigi/oborud/proektirovanie-vl/vl-46_00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давления ветра на конструкцию опоры при наличии гололеда на проводах и тросах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6DE8F26" wp14:editId="11441AA4">
            <wp:extent cx="2892425" cy="228600"/>
            <wp:effectExtent l="0" t="0" r="3175" b="0"/>
            <wp:docPr id="16" name="Рисунок 16" descr="http://leg.co.ua/images/knigi/oborud/proektirovanie-vl/vl-4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eg.co.ua/images/knigi/oborud/proektirovanie-vl/vl-48_000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нагрузка от давления ветра на провода и тросы, свободные от гололеда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43265AFA" wp14:editId="5511B3CF">
            <wp:extent cx="4184650" cy="318135"/>
            <wp:effectExtent l="0" t="0" r="6350" b="5715"/>
            <wp:docPr id="17" name="Рисунок 17" descr="http://leg.co.ua/images/knigi/oborud/proektirovanie-vl/vl-5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g.co.ua/images/knigi/oborud/proektirovanie-vl/vl-50_000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итого по расчетным нагрузкам</w:t>
      </w:r>
      <w:r w:rsidRPr="0058600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58600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317D0F2C" wp14:editId="1FBFEC91">
            <wp:extent cx="5128895" cy="258445"/>
            <wp:effectExtent l="0" t="0" r="0" b="8255"/>
            <wp:docPr id="18" name="Рисунок 18" descr="http://leg.co.ua/images/knigi/oborud/proektirovanie-vl/vl-5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eg.co.ua/images/knigi/oborud/proektirovanie-vl/vl-52_000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05" w:rsidRPr="00586005" w:rsidRDefault="00ED2A26">
      <w:pPr>
        <w:rPr>
          <w:rFonts w:ascii="Times New Roman" w:hAnsi="Times New Roman" w:cs="Times New Roman"/>
          <w:sz w:val="24"/>
          <w:szCs w:val="24"/>
        </w:rPr>
      </w:pPr>
      <w:r w:rsidRPr="00ED2A26">
        <w:rPr>
          <w:rFonts w:ascii="Times New Roman" w:hAnsi="Times New Roman" w:cs="Times New Roman"/>
          <w:sz w:val="24"/>
          <w:szCs w:val="24"/>
        </w:rPr>
        <w:t>http://leg.co.ua/knigi/oborudovanie/proektirovanie-mehanicheskoy-chasti-vl-21.html</w:t>
      </w:r>
      <w:bookmarkStart w:id="0" w:name="_GoBack"/>
      <w:bookmarkEnd w:id="0"/>
    </w:p>
    <w:sectPr w:rsidR="00586005" w:rsidRPr="0058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F81"/>
    <w:multiLevelType w:val="multilevel"/>
    <w:tmpl w:val="DB64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15E1D"/>
    <w:multiLevelType w:val="multilevel"/>
    <w:tmpl w:val="A30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21D50"/>
    <w:multiLevelType w:val="multilevel"/>
    <w:tmpl w:val="90A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C720A"/>
    <w:multiLevelType w:val="multilevel"/>
    <w:tmpl w:val="5976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E1B41"/>
    <w:multiLevelType w:val="multilevel"/>
    <w:tmpl w:val="6B36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10DEF"/>
    <w:multiLevelType w:val="multilevel"/>
    <w:tmpl w:val="753E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A5EB0"/>
    <w:multiLevelType w:val="multilevel"/>
    <w:tmpl w:val="B84E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F3"/>
    <w:rsid w:val="00586005"/>
    <w:rsid w:val="00E711F3"/>
    <w:rsid w:val="00ED2A26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D5F5"/>
  <w15:chartTrackingRefBased/>
  <w15:docId w15:val="{BAD2C043-2B2C-4D9F-9DC8-FD22E662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2018-02-20T05:53:00Z</dcterms:created>
  <dcterms:modified xsi:type="dcterms:W3CDTF">2018-02-20T06:09:00Z</dcterms:modified>
</cp:coreProperties>
</file>