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74" w:rsidRDefault="00737FBD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2.1.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5.Лабоатоная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монтажу внутренних проводов 1ф-вода</w:t>
      </w:r>
    </w:p>
    <w:p w:rsidR="00737FBD" w:rsidRPr="00737FBD" w:rsidRDefault="00737FBD" w:rsidP="0073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 внутренних проводок.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ознакомиться с основными приемами монтажа и эле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ментами внутренних проводок.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 работы</w:t>
      </w:r>
    </w:p>
    <w:p w:rsidR="00737FBD" w:rsidRPr="00737FBD" w:rsidRDefault="00737FBD" w:rsidP="00737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Изучишь основные правила и положения о внутренних проводках. </w:t>
      </w:r>
    </w:p>
    <w:p w:rsidR="00737FBD" w:rsidRPr="00737FBD" w:rsidRDefault="00737FBD" w:rsidP="00737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Ознакомиться с приемами монтажа: подключения вводного (квартирного) электросчётчика, розеток и светильников (ламп накали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вания) с выключателями.</w:t>
      </w:r>
    </w:p>
    <w:p w:rsidR="00737FBD" w:rsidRDefault="00737FBD" w:rsidP="00737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Произвести монтаж внутренних проводок па лабораторном стенде по рис. 6.9.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Оформить отчёт.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Электропроводками называются совокупность проводов и кабелей с креплениями, поддерживающими и защитными конструкциями и дета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лями. По способу выполнения они бывают внутренние (открытые и скрытые) и наружные (также открытые и скрытые). Внутренние про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водки не подвергаются вредному воздействию атмосферных осадков и температуры воздуха.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Строительные нормы и правила разделяют строительные материалы по степени возгораемости на три группы: несгораемые, трудно сгораемые и сгораемые. Электроток не должен нагревать изоляцию из полихлорви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нила и резины выше 65°С. По механической прочности наименьшее до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пустимое сечение изолированных проводов и кабелей электропроводок из меди - 1,5мм</w:t>
      </w:r>
      <w:proofErr w:type="gramStart"/>
      <w:r w:rsidRPr="00737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алюминия -2,5 мм</w:t>
      </w:r>
      <w:r w:rsidRPr="00737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проводок до квартирного щитка и к расчётному счётчику наименьшее сечение медных проводов -2,5мм</w:t>
      </w:r>
      <w:r w:rsidRPr="00737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алюминиевых - 4,0 мм</w:t>
      </w:r>
      <w:r w:rsidRPr="00737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24795A" wp14:editId="38506529">
            <wp:extent cx="5307330" cy="1560195"/>
            <wp:effectExtent l="0" t="0" r="7620" b="1905"/>
            <wp:docPr id="1" name="Рисунок 1" descr="http://lib2.podelise.ru/tw_files2/urls_29/12/d-11729/7z-docs/5_html_m846f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2.podelise.ru/tw_files2/urls_29/12/d-11729/7z-docs/5_html_m846f1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Рис.6.3 Электрические принципиальные схемы квартирных щит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ков: а) - ЩК 1101 и б) -ЩК 1206.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5AC35" wp14:editId="2EEC770C">
            <wp:extent cx="4472305" cy="1858645"/>
            <wp:effectExtent l="0" t="0" r="4445" b="8255"/>
            <wp:docPr id="2" name="Рисунок 2" descr="http://lib2.podelise.ru/tw_files2/urls_29/12/d-11729/7z-docs/5_html_m153eea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2.podelise.ru/tw_files2/urls_29/12/d-11729/7z-docs/5_html_m153eea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Рис.6.4 Схема соединения электрической цепи квартирного щитка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скрытой проводке в сухих помещениях применяют провода марки АППВ и АПВ и ПВ.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Крепят провода электропроводки обычно до оштукатуривания стен при помощи различных приспособлений. В домашних условиях лучше всего применять для этих целей растворы алебастра. Обычно провешенные провода промазывает раствором алебастра через каждые 0,5...0,7 м, а также в местах ответвлений и поворотов. Расстояние от проводки до потолка </w:t>
      </w:r>
      <w:proofErr w:type="gram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10..</w:t>
      </w:r>
      <w:proofErr w:type="gram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см. Ответвления к розеткам, выключателям и т.п. произ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водят под прямым (90°) углом к потолку, проводки наискосок недо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пустимы. Следует избегать также прокладки проводок рядом с печью и легко возгораемыми поверхностям.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светильникам, устанавливаемым на потолке, провода ведут по стыкам потолочных плит, а если нет стыков или они расположены не там, где намечен светильник, то используют продольные пустоты в по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толочных плитах.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этого, при переходе со стены на потолок, в плите зубилом про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бивают отверстие именно в том месте, где пустота ближе всего подхо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к поверхности потолка, второе отверстие пробивают в месте уста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 светильника (рис. 6.1.). Диаметр отверстия не более 20...30 мм. У светильников провод зацепляют и вытягивают из пустоты при помощи самодельного крючка, выполненного из отходов монтажного провода, второе отверстие используют для заделки в него петли (крючка) для крепления светильника.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9FE2B2" wp14:editId="50C8B09D">
            <wp:extent cx="2862580" cy="1630045"/>
            <wp:effectExtent l="0" t="0" r="0" b="8255"/>
            <wp:docPr id="3" name="Рисунок 3" descr="http://lib2.podelise.ru/tw_files2/urls_29/12/d-11729/7z-docs/5_html_499ad3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2.podelise.ru/tw_files2/urls_29/12/d-11729/7z-docs/5_html_499ad37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Рис.6.2 Прокладка провода к светильнику в продольных пустотах плит потолочного перекрытия: 1 - первое отверстие; 2 - второе отверстие; 3 - 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ответвительная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коробка; 4 - провода.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Квартирный щиток служит для питания, учёта энергии защиты сети от аварийных режимов. Выпускается много типов квартирных щит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Наиболее распространены типы ЩК 1101 УХЛ4 (рис.2) с тремя ав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томатическими выключателями типа В А14-26 и однофазным счетчиком в ЩК 1206 УХЛ4 (рис. 6.2.) с тремя предохранителями под резьбу Е27 и однофазным счетчиком. Для мастерских и дачных домиков выпускаются щитки ЩИ5...18 с трехфазными счётчиками типа СА4-И672М. Выше 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упоминавшиеся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щитки выпускаются с полностью собранной электрической цепью. Необходимо только прикрепить их к стене по месту раздела балансовой [5] стоимости и подключить вход и выход.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монтаже щитка необходимо соблюдать 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фазировку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цепей, а именно: фазный провод от наружной сети необходимо подключать к первой (левой) клемме счётчика, а нулевой - к третьей, по правилу: еж од - к нечётным клеммам. От чётных номеров клемм провода вести к защитному аппарату и далее по проводке к нагрузке.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подключении клемм тонкие проводники гнут и заправляют в 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клеммные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отверстия, заранее прикрепив тремя болтами (винтами) счет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чик. А толстые провода (более 4 мм) удобнее не вставлять (заправлять) в счетчик, а наоборот - счетчик "надевать" на провода. Как это показано на рис. 6.5., т.е. счётчик перемещает перпендикулярно щитку в направ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к "торчащим" из щитка подключаемым проводам. Если надо, от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вёрткой подправляют провода в 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клеммные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 и зажимают каж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по очереди двумя крепёжными винтам до отказа, чтобы винты "впились в провода", обеспечивая их надёжный контакт. После этого от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гибают провода вместе со счётчиком к щитку и крепят его крепёжными шурупами - 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саморезами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Крышку на счетчик устанавливает представи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Энергонадзора, он же и пломбирует её.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C4ABB" wp14:editId="443BBDA7">
            <wp:extent cx="1123315" cy="1003935"/>
            <wp:effectExtent l="0" t="0" r="635" b="5715"/>
            <wp:docPr id="4" name="Рисунок 4" descr="http://lib2.podelise.ru/tw_files2/urls_29/12/d-11729/7z-docs/5_html_725b6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2.podelise.ru/tw_files2/urls_29/12/d-11729/7z-docs/5_html_725b646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Рис.6.5 Способ присоединения «толстых» проводов к счетчику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Выключатели устанавливают рядом с дверью на высоте от 0,8 до 1,3 м, розетки - от 1,5м до 0,8 - 1,0м и ниже, вплоть до плинтусов. В обоих случаях место установки выбирают исходя из соображений удобства эксплуатации. Их устанавливают в монтажных коробках (рис. 6.7.). Для этого в стене пробивают углубления на месте монтажа вручную или отверстия сверлят электрической дрелью, снабженной специальной режущей насадкой. Вставляют в него коробку, сориентировав её входное отверстие вверх, и промазывают её раство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алебастра со всех сторон. Пропускают провода через входное отверстие, примеря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их длину и лишние отрезают. Затем ого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концы этих проводов на 7 - 8 мм и за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крепляют в то </w:t>
      </w:r>
      <w:proofErr w:type="gram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подводах</w:t>
      </w:r>
      <w:proofErr w:type="gram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(клеммах) уста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навливаемых аппаратов. Если необходимо, оставляют некоторый запас проводов, под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жимают их внутрь коробки так, чтобы не мешали устанавливаемому аппарату, только после этого устанавливают "заряженный* выключатель или розетку в установочную коробку, заворачивая по два винта крепежного механизма с таким расчётом, чтобы зубья распорок надёжно упирались в рифленые поверхности ("жабры") установочных коробок.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781B7" wp14:editId="46681F59">
            <wp:extent cx="1709420" cy="1490980"/>
            <wp:effectExtent l="0" t="0" r="5080" b="0"/>
            <wp:docPr id="5" name="Рисунок 5" descr="http://lib2.podelise.ru/tw_files2/urls_29/12/d-11729/7z-docs/5_html_1e1b8d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2.podelise.ru/tw_files2/urls_29/12/d-11729/7z-docs/5_html_1e1b8d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Рис.6.7 Установочная коробка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скрытой проводке для облегчения ремонтов и обеспечения 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все места ответвлений (отпаек) от магистрали локализуют в распределительные коробки (</w:t>
      </w:r>
      <w:proofErr w:type="spellStart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коробки) из металла или пластмасс. Наибольшее распространение получили металлические коробки. Отличие их от установочных заключается в наличии герметичной пластмассовой крышки и четырех отверстий. Устанавливают распределительные коробки так же, как и устано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вочные, по одной и по той же технологии.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"Распайка" проводов в коробках осуществляется в основном вручную. Как правило, стремятся сделать небольшой запас проводов в коробке путём последующего отгибания их. Необходимо помнить, что в местах зачистки изоляции режущий инструмент необходимо держать под острым углом (не перпендикулярно) к очищаемому проводу, чтобы не надрезать провод, особенно соблюдать эту меру необходимо для алюминиевых проводов.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877951" wp14:editId="1F45E60E">
            <wp:extent cx="3926205" cy="1510665"/>
            <wp:effectExtent l="0" t="0" r="0" b="0"/>
            <wp:docPr id="6" name="Рисунок 6" descr="http://lib2.podelise.ru/tw_files2/urls_29/12/d-11729/7z-docs/5_html_2f86be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2.podelise.ru/tw_files2/urls_29/12/d-11729/7z-docs/5_html_2f86beb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Рис.6.8 Распайка проводов в распределительной коробке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Магистральный провод и отпайку скручивают на участке длиной 15...20 мм и затем изолируют липкой изоляционной лентой. Слой ленты изолирует провода, что исключает короткие замыкания их и возможность поражения тоном при случайном прикосновении к ним, кроме того, место соединении не окисляется кислородом воздуха, сохраняя первоначальное малое сопротивления контакта. После мон</w:t>
      </w:r>
      <w:r w:rsidRPr="00737F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тажа провода прижимают к дну коробки и закрывают крышкой.</w:t>
      </w:r>
    </w:p>
    <w:p w:rsidR="00737FBD" w:rsidRPr="00737FBD" w:rsidRDefault="00737FBD" w:rsidP="00737FBD">
      <w:pPr>
        <w:rPr>
          <w:rFonts w:ascii="Times New Roman" w:hAnsi="Times New Roman" w:cs="Times New Roman"/>
          <w:sz w:val="24"/>
          <w:szCs w:val="24"/>
        </w:rPr>
      </w:pPr>
      <w:r w:rsidRPr="00737FBD">
        <w:rPr>
          <w:rFonts w:ascii="Times New Roman" w:hAnsi="Times New Roman" w:cs="Times New Roman"/>
          <w:sz w:val="24"/>
          <w:szCs w:val="24"/>
        </w:rPr>
        <w:t>http://lib2.podelise.ru/docs/2868/index-11729-5.html</w:t>
      </w:r>
      <w:bookmarkStart w:id="0" w:name="_GoBack"/>
      <w:bookmarkEnd w:id="0"/>
    </w:p>
    <w:sectPr w:rsidR="00737FBD" w:rsidRPr="0073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41D"/>
    <w:multiLevelType w:val="multilevel"/>
    <w:tmpl w:val="5AF6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18"/>
    <w:rsid w:val="00524418"/>
    <w:rsid w:val="00737FBD"/>
    <w:rsid w:val="007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F7B6"/>
  <w15:chartTrackingRefBased/>
  <w15:docId w15:val="{B06AB424-C711-4A7A-A870-381D1A0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2018-02-20T05:25:00Z</dcterms:created>
  <dcterms:modified xsi:type="dcterms:W3CDTF">2018-02-20T05:29:00Z</dcterms:modified>
</cp:coreProperties>
</file>